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464AB3" w14:textId="7CFF343F" w:rsidR="007C0EA5" w:rsidRPr="003D5FE5" w:rsidRDefault="00F7509F" w:rsidP="004C44F4">
      <w:pPr>
        <w:widowControl w:val="0"/>
        <w:autoSpaceDE w:val="0"/>
        <w:autoSpaceDN w:val="0"/>
        <w:adjustRightInd w:val="0"/>
        <w:ind w:right="-5"/>
        <w:jc w:val="both"/>
        <w:outlineLvl w:val="0"/>
        <w:rPr>
          <w:rFonts w:ascii="Arial" w:hAnsi="Arial" w:cs="Arial"/>
          <w:b/>
        </w:rPr>
      </w:pPr>
      <w:r w:rsidRPr="003D5FE5">
        <w:rPr>
          <w:noProof/>
          <w:lang w:val="nl-BE" w:eastAsia="nl-BE"/>
        </w:rPr>
        <w:drawing>
          <wp:anchor distT="0" distB="0" distL="114300" distR="114300" simplePos="0" relativeHeight="251657728" behindDoc="0" locked="0" layoutInCell="1" allowOverlap="1" wp14:anchorId="3E9B3AD4" wp14:editId="274429AA">
            <wp:simplePos x="0" y="0"/>
            <wp:positionH relativeFrom="column">
              <wp:posOffset>-571500</wp:posOffset>
            </wp:positionH>
            <wp:positionV relativeFrom="paragraph">
              <wp:posOffset>-571500</wp:posOffset>
            </wp:positionV>
            <wp:extent cx="3204210" cy="14554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FB50FF" w14:textId="77777777" w:rsidR="007C0EA5" w:rsidRPr="003D5FE5" w:rsidRDefault="007C0EA5" w:rsidP="004C44F4">
      <w:pPr>
        <w:widowControl w:val="0"/>
        <w:autoSpaceDE w:val="0"/>
        <w:autoSpaceDN w:val="0"/>
        <w:adjustRightInd w:val="0"/>
        <w:ind w:right="-5"/>
        <w:jc w:val="both"/>
        <w:outlineLvl w:val="0"/>
        <w:rPr>
          <w:rFonts w:ascii="Arial" w:hAnsi="Arial" w:cs="Arial"/>
          <w:b/>
        </w:rPr>
      </w:pPr>
    </w:p>
    <w:p w14:paraId="7B5EFB3C" w14:textId="77777777" w:rsidR="007C0EA5" w:rsidRPr="003D5FE5" w:rsidRDefault="007C0EA5" w:rsidP="004C44F4">
      <w:pPr>
        <w:widowControl w:val="0"/>
        <w:autoSpaceDE w:val="0"/>
        <w:autoSpaceDN w:val="0"/>
        <w:adjustRightInd w:val="0"/>
        <w:ind w:right="-5"/>
        <w:jc w:val="both"/>
        <w:outlineLvl w:val="0"/>
        <w:rPr>
          <w:rFonts w:ascii="Arial" w:hAnsi="Arial" w:cs="Arial"/>
          <w:b/>
        </w:rPr>
      </w:pPr>
    </w:p>
    <w:p w14:paraId="05D91A45" w14:textId="77777777" w:rsidR="007C0EA5" w:rsidRPr="003D5FE5" w:rsidRDefault="007C0EA5" w:rsidP="004C44F4">
      <w:pPr>
        <w:widowControl w:val="0"/>
        <w:autoSpaceDE w:val="0"/>
        <w:autoSpaceDN w:val="0"/>
        <w:adjustRightInd w:val="0"/>
        <w:ind w:right="-5"/>
        <w:jc w:val="both"/>
        <w:outlineLvl w:val="0"/>
        <w:rPr>
          <w:rFonts w:ascii="Arial" w:hAnsi="Arial" w:cs="Arial"/>
          <w:b/>
        </w:rPr>
      </w:pPr>
    </w:p>
    <w:p w14:paraId="74D18B13" w14:textId="77777777" w:rsidR="00907137" w:rsidRPr="003D5FE5" w:rsidRDefault="00C96ECF" w:rsidP="00907137">
      <w:pPr>
        <w:pStyle w:val="Default"/>
        <w:rPr>
          <w:rFonts w:cs="Arial"/>
          <w:lang w:val="fr-FR"/>
        </w:rPr>
      </w:pPr>
      <w:r w:rsidRPr="003D5FE5">
        <w:rPr>
          <w:rFonts w:cs="Arial"/>
          <w:lang w:val="fr-FR"/>
        </w:rPr>
        <w:t xml:space="preserve">  </w:t>
      </w:r>
    </w:p>
    <w:p w14:paraId="25D15915" w14:textId="77777777" w:rsidR="006C29CB" w:rsidRPr="003D5FE5" w:rsidRDefault="006C29CB" w:rsidP="006C29CB">
      <w:pPr>
        <w:pStyle w:val="Default"/>
        <w:jc w:val="both"/>
        <w:rPr>
          <w:rFonts w:cs="Arial"/>
          <w:lang w:val="fr-FR"/>
        </w:rPr>
      </w:pPr>
    </w:p>
    <w:p w14:paraId="6B5333CC" w14:textId="77777777" w:rsidR="006C29CB" w:rsidRPr="003D5FE5" w:rsidRDefault="006C29CB" w:rsidP="006C29CB">
      <w:pPr>
        <w:pStyle w:val="Default"/>
        <w:jc w:val="center"/>
        <w:rPr>
          <w:sz w:val="28"/>
          <w:szCs w:val="28"/>
          <w:lang w:val="fr-FR"/>
        </w:rPr>
      </w:pPr>
      <w:r w:rsidRPr="003D5FE5">
        <w:rPr>
          <w:b/>
          <w:bCs/>
          <w:sz w:val="28"/>
          <w:szCs w:val="28"/>
          <w:lang w:val="fr-FR"/>
        </w:rPr>
        <w:t>Réponse initiale de la FETBB à la crise du Covid-19</w:t>
      </w:r>
    </w:p>
    <w:p w14:paraId="71F709A6" w14:textId="77777777" w:rsidR="006C29CB" w:rsidRPr="003D5FE5" w:rsidRDefault="006C29CB" w:rsidP="006C29CB">
      <w:pPr>
        <w:pStyle w:val="Default"/>
        <w:jc w:val="center"/>
        <w:rPr>
          <w:b/>
          <w:bCs/>
          <w:sz w:val="28"/>
          <w:szCs w:val="28"/>
          <w:lang w:val="fr-FR"/>
        </w:rPr>
      </w:pPr>
    </w:p>
    <w:p w14:paraId="2D3A1EEA" w14:textId="3BF61E35" w:rsidR="006C29CB" w:rsidRPr="003D5FE5" w:rsidRDefault="00252796" w:rsidP="006C29CB">
      <w:pPr>
        <w:pStyle w:val="Default"/>
        <w:jc w:val="center"/>
        <w:rPr>
          <w:b/>
          <w:bCs/>
          <w:sz w:val="28"/>
          <w:szCs w:val="28"/>
          <w:lang w:val="fr-FR"/>
        </w:rPr>
      </w:pPr>
      <w:r>
        <w:rPr>
          <w:b/>
          <w:bCs/>
          <w:sz w:val="28"/>
          <w:szCs w:val="28"/>
          <w:lang w:val="fr-FR"/>
        </w:rPr>
        <w:t>M</w:t>
      </w:r>
      <w:r w:rsidR="006C29CB" w:rsidRPr="003D5FE5">
        <w:rPr>
          <w:b/>
          <w:bCs/>
          <w:sz w:val="28"/>
          <w:szCs w:val="28"/>
          <w:lang w:val="fr-FR"/>
        </w:rPr>
        <w:t>otion au Comité exécutif de la FETBB</w:t>
      </w:r>
    </w:p>
    <w:p w14:paraId="29C0C95B" w14:textId="77777777" w:rsidR="006C29CB" w:rsidRPr="003D5FE5" w:rsidRDefault="006C29CB" w:rsidP="006C29CB">
      <w:pPr>
        <w:pStyle w:val="Default"/>
        <w:jc w:val="both"/>
        <w:rPr>
          <w:b/>
          <w:bCs/>
          <w:sz w:val="23"/>
          <w:szCs w:val="23"/>
          <w:lang w:val="fr-FR"/>
        </w:rPr>
      </w:pPr>
    </w:p>
    <w:p w14:paraId="63F9736F" w14:textId="77777777" w:rsidR="006C29CB" w:rsidRPr="003D5FE5" w:rsidRDefault="006C29CB" w:rsidP="006C29CB">
      <w:pPr>
        <w:pStyle w:val="Default"/>
        <w:jc w:val="both"/>
        <w:rPr>
          <w:lang w:val="fr-FR"/>
        </w:rPr>
      </w:pPr>
    </w:p>
    <w:p w14:paraId="73CE5F2F" w14:textId="4716AEAE" w:rsidR="006C29CB" w:rsidRPr="003D5FE5" w:rsidRDefault="006C29CB" w:rsidP="006C29CB">
      <w:pPr>
        <w:pStyle w:val="Default"/>
        <w:jc w:val="both"/>
        <w:rPr>
          <w:lang w:val="fr-FR"/>
        </w:rPr>
      </w:pPr>
      <w:r w:rsidRPr="003D5FE5">
        <w:rPr>
          <w:lang w:val="fr-FR"/>
        </w:rPr>
        <w:t xml:space="preserve">La crise du </w:t>
      </w:r>
      <w:proofErr w:type="spellStart"/>
      <w:r w:rsidRPr="003D5FE5">
        <w:rPr>
          <w:lang w:val="fr-FR"/>
        </w:rPr>
        <w:t>Covid</w:t>
      </w:r>
      <w:proofErr w:type="spellEnd"/>
      <w:r w:rsidRPr="003D5FE5">
        <w:rPr>
          <w:lang w:val="fr-FR"/>
        </w:rPr>
        <w:t xml:space="preserve"> 19 s</w:t>
      </w:r>
      <w:r w:rsidR="00E74823">
        <w:rPr>
          <w:lang w:val="fr-FR"/>
        </w:rPr>
        <w:t>’</w:t>
      </w:r>
      <w:r w:rsidRPr="003D5FE5">
        <w:rPr>
          <w:lang w:val="fr-FR"/>
        </w:rPr>
        <w:t xml:space="preserve">est transformée en crise sanitaire européenne et mondiale. La plupart des pays pratiquent un certain type de confinement ou sont en </w:t>
      </w:r>
      <w:r w:rsidR="00F907A1" w:rsidRPr="003D5FE5">
        <w:rPr>
          <w:lang w:val="fr-FR"/>
        </w:rPr>
        <w:t>« </w:t>
      </w:r>
      <w:proofErr w:type="spellStart"/>
      <w:r w:rsidRPr="003D5FE5">
        <w:rPr>
          <w:lang w:val="fr-FR"/>
        </w:rPr>
        <w:t>lockdown</w:t>
      </w:r>
      <w:proofErr w:type="spellEnd"/>
      <w:r w:rsidR="00F907A1" w:rsidRPr="003D5FE5">
        <w:rPr>
          <w:lang w:val="fr-FR"/>
        </w:rPr>
        <w:t> »</w:t>
      </w:r>
      <w:r w:rsidRPr="003D5FE5">
        <w:rPr>
          <w:lang w:val="fr-FR"/>
        </w:rPr>
        <w:t xml:space="preserve"> complet. La crise risque de se muer </w:t>
      </w:r>
      <w:r w:rsidR="004E558F" w:rsidRPr="003D5FE5">
        <w:rPr>
          <w:lang w:val="fr-FR"/>
        </w:rPr>
        <w:t>en</w:t>
      </w:r>
      <w:r w:rsidRPr="003D5FE5">
        <w:rPr>
          <w:lang w:val="fr-FR"/>
        </w:rPr>
        <w:t xml:space="preserve"> crise sociale et économique</w:t>
      </w:r>
      <w:r w:rsidR="00C82478" w:rsidRPr="003D5FE5">
        <w:rPr>
          <w:lang w:val="fr-FR"/>
        </w:rPr>
        <w:t xml:space="preserve"> profonde</w:t>
      </w:r>
      <w:r w:rsidRPr="003D5FE5">
        <w:rPr>
          <w:lang w:val="fr-FR"/>
        </w:rPr>
        <w:t xml:space="preserve">, tandis que le débat sur les mesures </w:t>
      </w:r>
      <w:r w:rsidR="00EC5500" w:rsidRPr="003D5FE5">
        <w:rPr>
          <w:lang w:val="fr-FR"/>
        </w:rPr>
        <w:t>pour gérer la crise et « l</w:t>
      </w:r>
      <w:r w:rsidR="00E74823">
        <w:rPr>
          <w:lang w:val="fr-FR"/>
        </w:rPr>
        <w:t>’</w:t>
      </w:r>
      <w:r w:rsidR="00EC5500" w:rsidRPr="003D5FE5">
        <w:rPr>
          <w:lang w:val="fr-FR"/>
        </w:rPr>
        <w:t xml:space="preserve">après-crise » </w:t>
      </w:r>
      <w:r w:rsidRPr="003D5FE5">
        <w:rPr>
          <w:lang w:val="fr-FR"/>
        </w:rPr>
        <w:t>prend une teinte de plus en plus politique. La FETBB appelle à un changement de paradigme basé sur un Green Deal social pour l</w:t>
      </w:r>
      <w:r w:rsidR="00E74823">
        <w:rPr>
          <w:lang w:val="fr-FR"/>
        </w:rPr>
        <w:t>’</w:t>
      </w:r>
      <w:r w:rsidRPr="003D5FE5">
        <w:rPr>
          <w:lang w:val="fr-FR"/>
        </w:rPr>
        <w:t>UE : tant les infrastructures européennes que la transformation écologique et sociale de l</w:t>
      </w:r>
      <w:r w:rsidR="00E74823">
        <w:rPr>
          <w:lang w:val="fr-FR"/>
        </w:rPr>
        <w:t>’</w:t>
      </w:r>
      <w:r w:rsidRPr="003D5FE5">
        <w:rPr>
          <w:lang w:val="fr-FR"/>
        </w:rPr>
        <w:t>économie européenne nécessitent des investissements plus importants et plus soutenus. Aucun travailleur ne doit être laissé pour compte !</w:t>
      </w:r>
    </w:p>
    <w:p w14:paraId="4F268390" w14:textId="77777777" w:rsidR="006C29CB" w:rsidRPr="003D5FE5" w:rsidRDefault="006C29CB" w:rsidP="006C29CB">
      <w:pPr>
        <w:pStyle w:val="Default"/>
        <w:jc w:val="both"/>
        <w:rPr>
          <w:b/>
          <w:bCs/>
          <w:i/>
          <w:iCs/>
          <w:lang w:val="fr-FR"/>
        </w:rPr>
      </w:pPr>
    </w:p>
    <w:p w14:paraId="1391FDF6" w14:textId="77777777" w:rsidR="007633A1" w:rsidRPr="003D5FE5" w:rsidRDefault="007633A1" w:rsidP="006C29CB">
      <w:pPr>
        <w:pStyle w:val="Default"/>
        <w:jc w:val="both"/>
        <w:rPr>
          <w:b/>
          <w:bCs/>
          <w:i/>
          <w:iCs/>
          <w:lang w:val="fr-FR"/>
        </w:rPr>
      </w:pPr>
    </w:p>
    <w:p w14:paraId="62C88741" w14:textId="77777777" w:rsidR="006C29CB" w:rsidRPr="003D5FE5" w:rsidRDefault="006C29CB" w:rsidP="006C29CB">
      <w:pPr>
        <w:pStyle w:val="Default"/>
        <w:jc w:val="both"/>
        <w:rPr>
          <w:b/>
          <w:bCs/>
          <w:i/>
          <w:iCs/>
          <w:lang w:val="fr-FR"/>
        </w:rPr>
      </w:pPr>
      <w:r w:rsidRPr="003D5FE5">
        <w:rPr>
          <w:b/>
          <w:bCs/>
          <w:i/>
          <w:iCs/>
          <w:lang w:val="fr-FR"/>
        </w:rPr>
        <w:t xml:space="preserve">La santé avant les profits ! </w:t>
      </w:r>
    </w:p>
    <w:p w14:paraId="41F9ADFE" w14:textId="77777777" w:rsidR="006C29CB" w:rsidRPr="003D5FE5" w:rsidRDefault="006C29CB" w:rsidP="006C29CB">
      <w:pPr>
        <w:pStyle w:val="Default"/>
        <w:jc w:val="both"/>
        <w:rPr>
          <w:lang w:val="fr-FR"/>
        </w:rPr>
      </w:pPr>
    </w:p>
    <w:p w14:paraId="2294B9E6" w14:textId="2296C506" w:rsidR="006C29CB" w:rsidRPr="003D5FE5" w:rsidRDefault="006C29CB" w:rsidP="006C29CB">
      <w:pPr>
        <w:pStyle w:val="Default"/>
        <w:jc w:val="both"/>
        <w:rPr>
          <w:lang w:val="fr-FR"/>
        </w:rPr>
      </w:pPr>
      <w:r w:rsidRPr="003D5FE5">
        <w:rPr>
          <w:lang w:val="fr-FR"/>
        </w:rPr>
        <w:t>La priorité entre toutes, c</w:t>
      </w:r>
      <w:r w:rsidR="00E74823">
        <w:rPr>
          <w:lang w:val="fr-FR"/>
        </w:rPr>
        <w:t>’</w:t>
      </w:r>
      <w:r w:rsidRPr="003D5FE5">
        <w:rPr>
          <w:lang w:val="fr-FR"/>
        </w:rPr>
        <w:t xml:space="preserve">est la santé et la sécurité des travailleurs et de leurs familles, </w:t>
      </w:r>
      <w:r w:rsidR="00AC27CC" w:rsidRPr="003D5FE5">
        <w:rPr>
          <w:lang w:val="fr-FR"/>
        </w:rPr>
        <w:t xml:space="preserve">la santé </w:t>
      </w:r>
      <w:r w:rsidRPr="003D5FE5">
        <w:rPr>
          <w:lang w:val="fr-FR"/>
        </w:rPr>
        <w:t xml:space="preserve">de tous les citoyens. </w:t>
      </w:r>
    </w:p>
    <w:p w14:paraId="3EAC711D" w14:textId="77777777" w:rsidR="006C29CB" w:rsidRPr="003D5FE5" w:rsidRDefault="006C29CB" w:rsidP="006C29CB">
      <w:pPr>
        <w:pStyle w:val="Default"/>
        <w:jc w:val="both"/>
        <w:rPr>
          <w:lang w:val="fr-FR"/>
        </w:rPr>
      </w:pPr>
    </w:p>
    <w:p w14:paraId="787C4717" w14:textId="01CDF290" w:rsidR="006C29CB" w:rsidRPr="003D5FE5" w:rsidRDefault="006C29CB" w:rsidP="006C29CB">
      <w:pPr>
        <w:pStyle w:val="Default"/>
        <w:jc w:val="both"/>
        <w:rPr>
          <w:lang w:val="fr-FR"/>
        </w:rPr>
      </w:pPr>
      <w:r w:rsidRPr="003D5FE5">
        <w:rPr>
          <w:lang w:val="fr-FR"/>
        </w:rPr>
        <w:t>La FETBB et ses organisations affiliées sont très préoccupées par le fait que de nombreux travailleurs</w:t>
      </w:r>
      <w:r w:rsidR="00E74823">
        <w:rPr>
          <w:lang w:val="fr-FR"/>
        </w:rPr>
        <w:t xml:space="preserve"> dans nos secteurs</w:t>
      </w:r>
      <w:r w:rsidRPr="003D5FE5">
        <w:rPr>
          <w:lang w:val="fr-FR"/>
        </w:rPr>
        <w:t xml:space="preserve"> : </w:t>
      </w:r>
    </w:p>
    <w:p w14:paraId="52C02A3A" w14:textId="77777777" w:rsidR="006C29CB" w:rsidRPr="003D5FE5" w:rsidRDefault="006C29CB" w:rsidP="006C29CB">
      <w:pPr>
        <w:pStyle w:val="Default"/>
        <w:numPr>
          <w:ilvl w:val="0"/>
          <w:numId w:val="6"/>
        </w:numPr>
        <w:spacing w:after="46"/>
        <w:jc w:val="both"/>
        <w:rPr>
          <w:lang w:val="fr-FR"/>
        </w:rPr>
      </w:pPr>
      <w:r w:rsidRPr="003D5FE5">
        <w:rPr>
          <w:lang w:val="fr-FR"/>
        </w:rPr>
        <w:t xml:space="preserve">ne peuvent pas travailler depuis leur domicile ; </w:t>
      </w:r>
    </w:p>
    <w:p w14:paraId="3120CA10" w14:textId="77777777" w:rsidR="006C29CB" w:rsidRPr="003D5FE5" w:rsidRDefault="006C29CB" w:rsidP="006C29CB">
      <w:pPr>
        <w:pStyle w:val="Default"/>
        <w:numPr>
          <w:ilvl w:val="0"/>
          <w:numId w:val="6"/>
        </w:numPr>
        <w:spacing w:after="46"/>
        <w:jc w:val="both"/>
        <w:rPr>
          <w:lang w:val="fr-FR"/>
        </w:rPr>
      </w:pPr>
      <w:r w:rsidRPr="003D5FE5">
        <w:rPr>
          <w:lang w:val="fr-FR"/>
        </w:rPr>
        <w:t xml:space="preserve">ne peuvent pas satisfaire aux exigences liées à la distanciation sociale ; </w:t>
      </w:r>
    </w:p>
    <w:p w14:paraId="276B2FB4" w14:textId="314F00F6" w:rsidR="003C1FAB" w:rsidRDefault="006C29CB" w:rsidP="006C29CB">
      <w:pPr>
        <w:pStyle w:val="Default"/>
        <w:numPr>
          <w:ilvl w:val="0"/>
          <w:numId w:val="6"/>
        </w:numPr>
        <w:spacing w:after="46"/>
        <w:jc w:val="both"/>
        <w:rPr>
          <w:lang w:val="fr-FR"/>
        </w:rPr>
      </w:pPr>
      <w:r w:rsidRPr="003D5FE5">
        <w:rPr>
          <w:lang w:val="fr-FR"/>
        </w:rPr>
        <w:t>ne possèdent pas les équipements de protection nécessaires</w:t>
      </w:r>
      <w:r w:rsidR="00DB1247">
        <w:rPr>
          <w:lang w:val="fr-FR"/>
        </w:rPr>
        <w:t>, des uniformes conçus de façon adéquate</w:t>
      </w:r>
      <w:r w:rsidRPr="003D5FE5">
        <w:rPr>
          <w:lang w:val="fr-FR"/>
        </w:rPr>
        <w:t xml:space="preserve"> ou travaillent sur des sites où les installations</w:t>
      </w:r>
      <w:r w:rsidR="00DB1247">
        <w:rPr>
          <w:lang w:val="fr-FR"/>
        </w:rPr>
        <w:t xml:space="preserve"> hygiéniques et les systèmes d’évacuation sanitaire </w:t>
      </w:r>
      <w:r w:rsidRPr="003D5FE5">
        <w:rPr>
          <w:lang w:val="fr-FR"/>
        </w:rPr>
        <w:t>sont rudimentaires</w:t>
      </w:r>
      <w:r w:rsidR="00DB1247">
        <w:rPr>
          <w:lang w:val="fr-FR"/>
        </w:rPr>
        <w:t>, voire absents</w:t>
      </w:r>
      <w:r w:rsidRPr="003D5FE5">
        <w:rPr>
          <w:lang w:val="fr-FR"/>
        </w:rPr>
        <w:t>, etc.</w:t>
      </w:r>
    </w:p>
    <w:p w14:paraId="51F49D3B" w14:textId="513FF9D0" w:rsidR="006C29CB" w:rsidRPr="003D5FE5" w:rsidRDefault="003C1FAB" w:rsidP="006C29CB">
      <w:pPr>
        <w:pStyle w:val="Default"/>
        <w:numPr>
          <w:ilvl w:val="0"/>
          <w:numId w:val="6"/>
        </w:numPr>
        <w:spacing w:after="46"/>
        <w:jc w:val="both"/>
        <w:rPr>
          <w:lang w:val="fr-FR"/>
        </w:rPr>
      </w:pPr>
      <w:r>
        <w:rPr>
          <w:lang w:val="fr-FR"/>
        </w:rPr>
        <w:t>sont des mères et des pères, et doivent s’occuper de leurs enfants ;</w:t>
      </w:r>
      <w:r w:rsidR="006C29CB" w:rsidRPr="003D5FE5">
        <w:rPr>
          <w:lang w:val="fr-FR"/>
        </w:rPr>
        <w:t xml:space="preserve"> </w:t>
      </w:r>
    </w:p>
    <w:p w14:paraId="3040BCF9" w14:textId="77777777" w:rsidR="006C29CB" w:rsidRPr="003D5FE5" w:rsidRDefault="006C29CB" w:rsidP="006C29CB">
      <w:pPr>
        <w:pStyle w:val="Default"/>
        <w:numPr>
          <w:ilvl w:val="0"/>
          <w:numId w:val="6"/>
        </w:numPr>
        <w:spacing w:after="46"/>
        <w:jc w:val="both"/>
        <w:rPr>
          <w:lang w:val="fr-FR"/>
        </w:rPr>
      </w:pPr>
      <w:r w:rsidRPr="003D5FE5">
        <w:rPr>
          <w:lang w:val="fr-FR"/>
        </w:rPr>
        <w:t xml:space="preserve">sont détachés ou sont des travailleurs migrants, souvent obligés de vivre en groupe dans des logements très rudimentaires. </w:t>
      </w:r>
    </w:p>
    <w:p w14:paraId="3E9E5C72" w14:textId="77777777" w:rsidR="006C29CB" w:rsidRPr="003D5FE5" w:rsidRDefault="006C29CB" w:rsidP="006C29CB">
      <w:pPr>
        <w:pStyle w:val="Default"/>
        <w:spacing w:after="46"/>
        <w:ind w:left="720"/>
        <w:jc w:val="both"/>
        <w:rPr>
          <w:lang w:val="fr-FR"/>
        </w:rPr>
      </w:pPr>
    </w:p>
    <w:p w14:paraId="5C4D5FE6" w14:textId="036849FD" w:rsidR="006C29CB" w:rsidRPr="003D5FE5" w:rsidRDefault="006C29CB" w:rsidP="006C29CB">
      <w:pPr>
        <w:pStyle w:val="Default"/>
        <w:jc w:val="both"/>
        <w:rPr>
          <w:lang w:val="fr-FR"/>
        </w:rPr>
      </w:pPr>
      <w:r w:rsidRPr="003D5FE5">
        <w:rPr>
          <w:lang w:val="fr-FR"/>
        </w:rPr>
        <w:t xml:space="preserve">Les employeurs ont la responsabilité juridique de garantir la conformité avec les règles de santé et de sécurité. La FETBB </w:t>
      </w:r>
      <w:r w:rsidR="006B506F">
        <w:rPr>
          <w:lang w:val="fr-FR"/>
        </w:rPr>
        <w:t xml:space="preserve">insiste sur le fait que </w:t>
      </w:r>
      <w:r w:rsidRPr="003D5FE5">
        <w:rPr>
          <w:lang w:val="fr-FR"/>
        </w:rPr>
        <w:t>tous les lieux de travail</w:t>
      </w:r>
      <w:r w:rsidR="006B506F">
        <w:rPr>
          <w:lang w:val="fr-FR"/>
        </w:rPr>
        <w:t xml:space="preserve"> soient soumis à une évaluation des risques détaillée avec la pleine participation des syndicats, et que des mesures, des procédures et la fourniture d</w:t>
      </w:r>
      <w:r w:rsidR="00CC092A">
        <w:rPr>
          <w:lang w:val="fr-FR"/>
        </w:rPr>
        <w:t xml:space="preserve">es </w:t>
      </w:r>
      <w:r w:rsidR="006B506F">
        <w:rPr>
          <w:lang w:val="fr-FR"/>
        </w:rPr>
        <w:t xml:space="preserve">équipements personnels de protection </w:t>
      </w:r>
      <w:r w:rsidR="00CC092A">
        <w:rPr>
          <w:lang w:val="fr-FR"/>
        </w:rPr>
        <w:t xml:space="preserve">requis soient décidées et mises en œuvre. En particulier, </w:t>
      </w:r>
      <w:r w:rsidRPr="003D5FE5">
        <w:rPr>
          <w:lang w:val="fr-FR"/>
        </w:rPr>
        <w:t xml:space="preserve">sur les chantiers, le travail ne </w:t>
      </w:r>
      <w:r w:rsidR="00CE7A0F">
        <w:rPr>
          <w:lang w:val="fr-FR"/>
        </w:rPr>
        <w:t xml:space="preserve">pourra </w:t>
      </w:r>
      <w:r w:rsidRPr="003D5FE5">
        <w:rPr>
          <w:lang w:val="fr-FR"/>
        </w:rPr>
        <w:t>continuer que si les règles d</w:t>
      </w:r>
      <w:r w:rsidR="00E74823">
        <w:rPr>
          <w:lang w:val="fr-FR"/>
        </w:rPr>
        <w:t>’</w:t>
      </w:r>
      <w:r w:rsidRPr="003D5FE5">
        <w:rPr>
          <w:lang w:val="fr-FR"/>
        </w:rPr>
        <w:t xml:space="preserve">hygiène et de distanciation sociale peuvent être strictement observées par tous les travailleurs. Il faut que cela puisse être garanti par des contrôles et des sanctions. </w:t>
      </w:r>
    </w:p>
    <w:p w14:paraId="1F64D645" w14:textId="77777777" w:rsidR="006C29CB" w:rsidRPr="003D5FE5" w:rsidRDefault="006C29CB" w:rsidP="006C29CB">
      <w:pPr>
        <w:pStyle w:val="Default"/>
        <w:jc w:val="both"/>
        <w:rPr>
          <w:lang w:val="fr-FR"/>
        </w:rPr>
      </w:pPr>
    </w:p>
    <w:p w14:paraId="7A7CD520" w14:textId="309DB2A4" w:rsidR="006C29CB" w:rsidRPr="003D5FE5" w:rsidRDefault="006C29CB" w:rsidP="006C29CB">
      <w:pPr>
        <w:pStyle w:val="Default"/>
        <w:jc w:val="both"/>
        <w:rPr>
          <w:lang w:val="fr-FR"/>
        </w:rPr>
      </w:pPr>
      <w:r w:rsidRPr="003D5FE5">
        <w:rPr>
          <w:lang w:val="fr-FR"/>
        </w:rPr>
        <w:lastRenderedPageBreak/>
        <w:t xml:space="preserve">Dans cette crise sans précédent, les partenaires sociaux ont un rôle de premier plan à jouer. La FETBB a formulé des déclarations communes avec les fédérations patronales du secteur de la </w:t>
      </w:r>
      <w:hyperlink r:id="rId9" w:history="1">
        <w:r w:rsidRPr="00E74823">
          <w:rPr>
            <w:rStyle w:val="Hyperlink"/>
            <w:lang w:val="fr-FR"/>
          </w:rPr>
          <w:t>construction</w:t>
        </w:r>
      </w:hyperlink>
      <w:r w:rsidRPr="003D5FE5">
        <w:rPr>
          <w:lang w:val="fr-FR"/>
        </w:rPr>
        <w:t xml:space="preserve"> (FIEC) et des </w:t>
      </w:r>
      <w:hyperlink r:id="rId10" w:history="1">
        <w:r w:rsidRPr="00E74823">
          <w:rPr>
            <w:rStyle w:val="Hyperlink"/>
            <w:lang w:val="fr-FR"/>
          </w:rPr>
          <w:t>secteurs du bois et de l</w:t>
        </w:r>
        <w:r w:rsidR="00E74823" w:rsidRPr="00E74823">
          <w:rPr>
            <w:rStyle w:val="Hyperlink"/>
            <w:lang w:val="fr-FR"/>
          </w:rPr>
          <w:t>’</w:t>
        </w:r>
        <w:r w:rsidRPr="00E74823">
          <w:rPr>
            <w:rStyle w:val="Hyperlink"/>
            <w:lang w:val="fr-FR"/>
          </w:rPr>
          <w:t>ameublement</w:t>
        </w:r>
      </w:hyperlink>
      <w:r w:rsidRPr="003D5FE5">
        <w:rPr>
          <w:lang w:val="fr-FR"/>
        </w:rPr>
        <w:t xml:space="preserve"> (CEI-Bois, UEA, </w:t>
      </w:r>
      <w:proofErr w:type="spellStart"/>
      <w:r w:rsidRPr="003D5FE5">
        <w:rPr>
          <w:lang w:val="fr-FR"/>
        </w:rPr>
        <w:t>Efic</w:t>
      </w:r>
      <w:proofErr w:type="spellEnd"/>
      <w:r w:rsidRPr="003D5FE5">
        <w:rPr>
          <w:lang w:val="fr-FR"/>
        </w:rPr>
        <w:t xml:space="preserve">, EPF et EOS) afin de demander des mesures adéquates aux niveaux national et européen. </w:t>
      </w:r>
    </w:p>
    <w:p w14:paraId="22093871" w14:textId="77777777" w:rsidR="006C29CB" w:rsidRPr="003D5FE5" w:rsidRDefault="006C29CB" w:rsidP="006C29CB">
      <w:pPr>
        <w:pStyle w:val="Default"/>
        <w:jc w:val="both"/>
        <w:rPr>
          <w:lang w:val="fr-FR"/>
        </w:rPr>
      </w:pPr>
    </w:p>
    <w:p w14:paraId="56C71ECA" w14:textId="17BCAD2C" w:rsidR="006C29CB" w:rsidRPr="003D5FE5" w:rsidRDefault="006C29CB" w:rsidP="006C29CB">
      <w:pPr>
        <w:pStyle w:val="Default"/>
        <w:jc w:val="both"/>
        <w:rPr>
          <w:lang w:val="fr-FR"/>
        </w:rPr>
      </w:pPr>
      <w:r w:rsidRPr="003D5FE5">
        <w:rPr>
          <w:lang w:val="fr-FR"/>
        </w:rPr>
        <w:t>Nombre de nos organisations affiliées sont parvenues à conclure des accords spécifiques afin de permettre la poursuite des activités industrielles en toute sécurité, dans le strict respect des mesures imposées. Lorsque ce n</w:t>
      </w:r>
      <w:r w:rsidR="00E74823">
        <w:rPr>
          <w:lang w:val="fr-FR"/>
        </w:rPr>
        <w:t>’</w:t>
      </w:r>
      <w:r w:rsidRPr="003D5FE5">
        <w:rPr>
          <w:lang w:val="fr-FR"/>
        </w:rPr>
        <w:t>était pas possible, elles se sont mises d</w:t>
      </w:r>
      <w:r w:rsidR="00E74823">
        <w:rPr>
          <w:lang w:val="fr-FR"/>
        </w:rPr>
        <w:t>’</w:t>
      </w:r>
      <w:r w:rsidRPr="003D5FE5">
        <w:rPr>
          <w:lang w:val="fr-FR"/>
        </w:rPr>
        <w:t>accord sur des mesures de chômage temporaire en cas d</w:t>
      </w:r>
      <w:r w:rsidR="00E74823">
        <w:rPr>
          <w:lang w:val="fr-FR"/>
        </w:rPr>
        <w:t>’</w:t>
      </w:r>
      <w:r w:rsidRPr="003D5FE5">
        <w:rPr>
          <w:lang w:val="fr-FR"/>
        </w:rPr>
        <w:t>arrêt temporaire, complet ou partiel des activités. Une vue d</w:t>
      </w:r>
      <w:r w:rsidR="00E74823">
        <w:rPr>
          <w:lang w:val="fr-FR"/>
        </w:rPr>
        <w:t>’</w:t>
      </w:r>
      <w:r w:rsidRPr="003D5FE5">
        <w:rPr>
          <w:lang w:val="fr-FR"/>
        </w:rPr>
        <w:t xml:space="preserve">ensemble des mesures dans nos secteurs est consultable sur le </w:t>
      </w:r>
      <w:hyperlink r:id="rId11" w:history="1">
        <w:r w:rsidRPr="00E74823">
          <w:rPr>
            <w:rStyle w:val="Hyperlink"/>
            <w:lang w:val="fr-FR"/>
          </w:rPr>
          <w:t>site internet de la FETBB</w:t>
        </w:r>
      </w:hyperlink>
      <w:r w:rsidRPr="003D5FE5">
        <w:rPr>
          <w:lang w:val="fr-FR"/>
        </w:rPr>
        <w:t xml:space="preserve">. </w:t>
      </w:r>
    </w:p>
    <w:p w14:paraId="2FF5201F" w14:textId="77777777" w:rsidR="006C29CB" w:rsidRPr="003D5FE5" w:rsidRDefault="006C29CB" w:rsidP="006C29CB">
      <w:pPr>
        <w:pStyle w:val="Default"/>
        <w:jc w:val="both"/>
        <w:rPr>
          <w:color w:val="auto"/>
          <w:lang w:val="fr-FR"/>
        </w:rPr>
      </w:pPr>
    </w:p>
    <w:p w14:paraId="69DE1EF3" w14:textId="291A84AE" w:rsidR="006C29CB" w:rsidRPr="003D5FE5" w:rsidRDefault="006C29CB" w:rsidP="006C29CB">
      <w:pPr>
        <w:pStyle w:val="Default"/>
        <w:jc w:val="both"/>
        <w:rPr>
          <w:color w:val="auto"/>
          <w:lang w:val="fr-FR"/>
        </w:rPr>
      </w:pPr>
      <w:r w:rsidRPr="003D5FE5">
        <w:rPr>
          <w:color w:val="auto"/>
          <w:lang w:val="fr-FR"/>
        </w:rPr>
        <w:t xml:space="preserve">Les institutions européennes et </w:t>
      </w:r>
      <w:r w:rsidR="00955E80" w:rsidRPr="003D5FE5">
        <w:rPr>
          <w:color w:val="auto"/>
          <w:lang w:val="fr-FR"/>
        </w:rPr>
        <w:t>chaque</w:t>
      </w:r>
      <w:r w:rsidRPr="003D5FE5">
        <w:rPr>
          <w:color w:val="auto"/>
          <w:lang w:val="fr-FR"/>
        </w:rPr>
        <w:t xml:space="preserve"> pays préparent actuellement leur stratégie de sortie. La FETBB demande un plan progressif, prudent, coordonné et tourné vers l</w:t>
      </w:r>
      <w:r w:rsidR="00E74823">
        <w:rPr>
          <w:color w:val="auto"/>
          <w:lang w:val="fr-FR"/>
        </w:rPr>
        <w:t>’</w:t>
      </w:r>
      <w:r w:rsidRPr="003D5FE5">
        <w:rPr>
          <w:color w:val="auto"/>
          <w:lang w:val="fr-FR"/>
        </w:rPr>
        <w:t>avenir, protégeant pleinement les travailleurs et minimisant la poursuite de la propagation du virus alors que les travailleurs retournent au travail. Pour y parvenir, nous avons besoin d</w:t>
      </w:r>
      <w:r w:rsidR="00E74823">
        <w:rPr>
          <w:color w:val="auto"/>
          <w:lang w:val="fr-FR"/>
        </w:rPr>
        <w:t>’</w:t>
      </w:r>
      <w:r w:rsidRPr="003D5FE5">
        <w:rPr>
          <w:color w:val="auto"/>
          <w:lang w:val="fr-FR"/>
        </w:rPr>
        <w:t>une approche sectorielle, qui tienne compte des différentes réalités</w:t>
      </w:r>
      <w:r w:rsidR="00F80CA8">
        <w:rPr>
          <w:color w:val="auto"/>
          <w:lang w:val="fr-FR"/>
        </w:rPr>
        <w:t>, ainsi que des nécessités liées au genre</w:t>
      </w:r>
      <w:r w:rsidRPr="003D5FE5">
        <w:rPr>
          <w:color w:val="auto"/>
          <w:lang w:val="fr-FR"/>
        </w:rPr>
        <w:t>. Les syndicats doivent être activement impliqués dans toutes les discussions et dans la mise en application de toute stratégie de sortie.</w:t>
      </w:r>
    </w:p>
    <w:p w14:paraId="09563A61" w14:textId="77777777" w:rsidR="006C29CB" w:rsidRPr="003D5FE5" w:rsidRDefault="006C29CB" w:rsidP="006C29CB">
      <w:pPr>
        <w:pStyle w:val="Default"/>
        <w:jc w:val="both"/>
        <w:rPr>
          <w:b/>
          <w:bCs/>
          <w:i/>
          <w:iCs/>
          <w:color w:val="auto"/>
          <w:lang w:val="fr-FR"/>
        </w:rPr>
      </w:pPr>
    </w:p>
    <w:p w14:paraId="4C0A5682" w14:textId="77777777" w:rsidR="007633A1" w:rsidRPr="003D5FE5" w:rsidRDefault="007633A1" w:rsidP="006C29CB">
      <w:pPr>
        <w:pStyle w:val="Default"/>
        <w:jc w:val="both"/>
        <w:rPr>
          <w:b/>
          <w:bCs/>
          <w:i/>
          <w:iCs/>
          <w:color w:val="auto"/>
          <w:lang w:val="fr-FR"/>
        </w:rPr>
      </w:pPr>
    </w:p>
    <w:p w14:paraId="43A586B4" w14:textId="77777777" w:rsidR="006C29CB" w:rsidRPr="003D5FE5" w:rsidRDefault="006C29CB" w:rsidP="006C29CB">
      <w:pPr>
        <w:spacing w:after="200" w:line="276" w:lineRule="auto"/>
        <w:jc w:val="both"/>
        <w:rPr>
          <w:rFonts w:ascii="Calibri" w:hAnsi="Calibri" w:cs="Calibri"/>
        </w:rPr>
      </w:pPr>
      <w:r w:rsidRPr="003D5FE5">
        <w:rPr>
          <w:rFonts w:ascii="Calibri" w:hAnsi="Calibri" w:cs="Calibri"/>
          <w:b/>
          <w:bCs/>
          <w:i/>
          <w:iCs/>
        </w:rPr>
        <w:t xml:space="preserve">Répondre aux besoins économiques urgents des travailleurs et des entreprises ! </w:t>
      </w:r>
    </w:p>
    <w:p w14:paraId="402D7A30" w14:textId="370B7113" w:rsidR="006C29CB" w:rsidRPr="003D5FE5" w:rsidRDefault="006C29CB" w:rsidP="006C29CB">
      <w:pPr>
        <w:pStyle w:val="Default"/>
        <w:jc w:val="both"/>
        <w:rPr>
          <w:color w:val="auto"/>
          <w:lang w:val="fr-FR"/>
        </w:rPr>
      </w:pPr>
      <w:r w:rsidRPr="003D5FE5">
        <w:rPr>
          <w:color w:val="auto"/>
          <w:lang w:val="fr-FR"/>
        </w:rPr>
        <w:t>Les industries de la construction, des matériaux de construction, du bois et de la sylviculture sont durement touchées par la crise partout en Europe. Dans certains pays, nos industries sont à l</w:t>
      </w:r>
      <w:r w:rsidR="00E74823">
        <w:rPr>
          <w:color w:val="auto"/>
          <w:lang w:val="fr-FR"/>
        </w:rPr>
        <w:t>’</w:t>
      </w:r>
      <w:r w:rsidRPr="003D5FE5">
        <w:rPr>
          <w:color w:val="auto"/>
          <w:lang w:val="fr-FR"/>
        </w:rPr>
        <w:t xml:space="preserve">arrêt total. </w:t>
      </w:r>
      <w:r w:rsidR="009F620F">
        <w:rPr>
          <w:color w:val="auto"/>
          <w:lang w:val="fr-FR"/>
        </w:rPr>
        <w:t>Il n’existe pas de chiffres sur la situation particulière des travailleuses.</w:t>
      </w:r>
    </w:p>
    <w:p w14:paraId="2BB55243" w14:textId="77777777" w:rsidR="006C29CB" w:rsidRPr="003D5FE5" w:rsidRDefault="006C29CB" w:rsidP="006C29CB">
      <w:pPr>
        <w:pStyle w:val="Default"/>
        <w:jc w:val="both"/>
        <w:rPr>
          <w:color w:val="auto"/>
          <w:lang w:val="fr-FR"/>
        </w:rPr>
      </w:pPr>
    </w:p>
    <w:p w14:paraId="6621B179" w14:textId="77777777" w:rsidR="006C29CB" w:rsidRPr="003D5FE5" w:rsidRDefault="006C29CB" w:rsidP="006C29CB">
      <w:pPr>
        <w:pStyle w:val="Default"/>
        <w:jc w:val="both"/>
        <w:rPr>
          <w:lang w:val="fr-FR"/>
        </w:rPr>
      </w:pPr>
      <w:r w:rsidRPr="003D5FE5">
        <w:rPr>
          <w:color w:val="auto"/>
          <w:lang w:val="fr-FR"/>
        </w:rPr>
        <w:t>En concertation avec les fédérations patronales européennes de nos secteurs, la FETBB a demandé que les autorités nationales et européennes prennent toutes les mesures nécessaires pour absorber et maîtriser les conséquences sociales et économiques négatives de la crise du Covid-19.</w:t>
      </w:r>
    </w:p>
    <w:p w14:paraId="35A266B2" w14:textId="77777777" w:rsidR="006C29CB" w:rsidRPr="003D5FE5" w:rsidRDefault="006C29CB" w:rsidP="006C29CB">
      <w:pPr>
        <w:pStyle w:val="Default"/>
        <w:jc w:val="both"/>
        <w:rPr>
          <w:lang w:val="fr-FR"/>
        </w:rPr>
      </w:pPr>
    </w:p>
    <w:p w14:paraId="324A782E" w14:textId="77777777" w:rsidR="006C29CB" w:rsidRPr="003D5FE5" w:rsidRDefault="006C29CB" w:rsidP="006C29CB">
      <w:pPr>
        <w:pStyle w:val="Default"/>
        <w:jc w:val="both"/>
        <w:rPr>
          <w:lang w:val="fr-FR"/>
        </w:rPr>
      </w:pPr>
      <w:r w:rsidRPr="003D5FE5">
        <w:rPr>
          <w:lang w:val="fr-FR"/>
        </w:rPr>
        <w:t xml:space="preserve">La FETBB </w:t>
      </w:r>
      <w:proofErr w:type="gramStart"/>
      <w:r w:rsidRPr="003D5FE5">
        <w:rPr>
          <w:lang w:val="fr-FR"/>
        </w:rPr>
        <w:t>demande</w:t>
      </w:r>
      <w:r w:rsidR="007633A1" w:rsidRPr="003D5FE5">
        <w:rPr>
          <w:lang w:val="fr-FR"/>
        </w:rPr>
        <w:t>:</w:t>
      </w:r>
      <w:proofErr w:type="gramEnd"/>
      <w:r w:rsidRPr="003D5FE5">
        <w:rPr>
          <w:lang w:val="fr-FR"/>
        </w:rPr>
        <w:t xml:space="preserve"> </w:t>
      </w:r>
    </w:p>
    <w:p w14:paraId="6DF15B6B" w14:textId="2AAF5B7C" w:rsidR="006C29CB" w:rsidRPr="003D5FE5" w:rsidRDefault="006C29CB" w:rsidP="006C29CB">
      <w:pPr>
        <w:pStyle w:val="Default"/>
        <w:numPr>
          <w:ilvl w:val="0"/>
          <w:numId w:val="8"/>
        </w:numPr>
        <w:jc w:val="both"/>
        <w:rPr>
          <w:lang w:val="fr-FR"/>
        </w:rPr>
      </w:pPr>
      <w:r w:rsidRPr="003D5FE5">
        <w:rPr>
          <w:lang w:val="fr-FR"/>
        </w:rPr>
        <w:t>que les autorités nationales et européennes garantissent un revenu décent à tous les travailleurs qui ne peuvent pas continuer le travail parce qu</w:t>
      </w:r>
      <w:r w:rsidR="00E74823">
        <w:rPr>
          <w:lang w:val="fr-FR"/>
        </w:rPr>
        <w:t>’</w:t>
      </w:r>
      <w:r w:rsidRPr="003D5FE5">
        <w:rPr>
          <w:lang w:val="fr-FR"/>
        </w:rPr>
        <w:t>ils sont malades ou parce que leur entreprise est fermée pour des raisons sanitaires</w:t>
      </w:r>
      <w:r w:rsidR="0016461D">
        <w:rPr>
          <w:lang w:val="fr-FR"/>
        </w:rPr>
        <w:t>, ou parce qu’ils prennent soin de leur famille ou de leurs enfants</w:t>
      </w:r>
      <w:r w:rsidRPr="003D5FE5">
        <w:rPr>
          <w:lang w:val="fr-FR"/>
        </w:rPr>
        <w:t xml:space="preserve">. </w:t>
      </w:r>
    </w:p>
    <w:p w14:paraId="5F4D087D" w14:textId="15CDB2B2" w:rsidR="006C29CB" w:rsidRPr="003D5FE5" w:rsidRDefault="006C29CB" w:rsidP="006C29CB">
      <w:pPr>
        <w:pStyle w:val="Default"/>
        <w:numPr>
          <w:ilvl w:val="0"/>
          <w:numId w:val="8"/>
        </w:numPr>
        <w:jc w:val="both"/>
        <w:rPr>
          <w:lang w:val="fr-FR"/>
        </w:rPr>
      </w:pPr>
      <w:r w:rsidRPr="003D5FE5">
        <w:rPr>
          <w:lang w:val="fr-FR"/>
        </w:rPr>
        <w:t>que tous les travailleurs puissent bénéficier d</w:t>
      </w:r>
      <w:r w:rsidR="00E74823">
        <w:rPr>
          <w:lang w:val="fr-FR"/>
        </w:rPr>
        <w:t>’</w:t>
      </w:r>
      <w:r w:rsidRPr="003D5FE5">
        <w:rPr>
          <w:lang w:val="fr-FR"/>
        </w:rPr>
        <w:t xml:space="preserve">un accès sans restriction aux mesures de chômage temporaire. </w:t>
      </w:r>
    </w:p>
    <w:p w14:paraId="294B7D8D" w14:textId="6A28D9F3" w:rsidR="006C29CB" w:rsidRPr="003D5FE5" w:rsidRDefault="006C29CB" w:rsidP="006C29CB">
      <w:pPr>
        <w:pStyle w:val="Default"/>
        <w:numPr>
          <w:ilvl w:val="0"/>
          <w:numId w:val="8"/>
        </w:numPr>
        <w:jc w:val="both"/>
        <w:rPr>
          <w:lang w:val="fr-FR"/>
        </w:rPr>
      </w:pPr>
      <w:r w:rsidRPr="003D5FE5">
        <w:rPr>
          <w:lang w:val="fr-FR"/>
        </w:rPr>
        <w:t>Afin d</w:t>
      </w:r>
      <w:r w:rsidR="00E74823">
        <w:rPr>
          <w:lang w:val="fr-FR"/>
        </w:rPr>
        <w:t>’</w:t>
      </w:r>
      <w:r w:rsidRPr="003D5FE5">
        <w:rPr>
          <w:lang w:val="fr-FR"/>
        </w:rPr>
        <w:t>éviter des conséquences excessivement négatives sur les revenus, la FETBB demande également que les autorités nationales s</w:t>
      </w:r>
      <w:r w:rsidR="00E74823">
        <w:rPr>
          <w:lang w:val="fr-FR"/>
        </w:rPr>
        <w:t>’</w:t>
      </w:r>
      <w:r w:rsidRPr="003D5FE5">
        <w:rPr>
          <w:lang w:val="fr-FR"/>
        </w:rPr>
        <w:t>efforcent de combler l</w:t>
      </w:r>
      <w:r w:rsidR="00E74823">
        <w:rPr>
          <w:lang w:val="fr-FR"/>
        </w:rPr>
        <w:t>’</w:t>
      </w:r>
      <w:r w:rsidRPr="003D5FE5">
        <w:rPr>
          <w:lang w:val="fr-FR"/>
        </w:rPr>
        <w:t xml:space="preserve">écart entre les salaires effectifs des travailleurs et les montants des allocations de chômage temporaire. Le nouvel instrument de </w:t>
      </w:r>
      <w:hyperlink r:id="rId12" w:history="1">
        <w:r w:rsidRPr="00E74823">
          <w:rPr>
            <w:rStyle w:val="Hyperlink"/>
            <w:lang w:val="fr-FR"/>
          </w:rPr>
          <w:t>soutien temporaire à l</w:t>
        </w:r>
        <w:r w:rsidR="00E74823" w:rsidRPr="00E74823">
          <w:rPr>
            <w:rStyle w:val="Hyperlink"/>
            <w:lang w:val="fr-FR"/>
          </w:rPr>
          <w:t>’</w:t>
        </w:r>
        <w:r w:rsidRPr="00E74823">
          <w:rPr>
            <w:rStyle w:val="Hyperlink"/>
            <w:lang w:val="fr-FR"/>
          </w:rPr>
          <w:t>atténuation des risques de chômage en situation d</w:t>
        </w:r>
        <w:r w:rsidR="00E74823" w:rsidRPr="00E74823">
          <w:rPr>
            <w:rStyle w:val="Hyperlink"/>
            <w:lang w:val="fr-FR"/>
          </w:rPr>
          <w:t>’</w:t>
        </w:r>
        <w:r w:rsidRPr="00E74823">
          <w:rPr>
            <w:rStyle w:val="Hyperlink"/>
            <w:lang w:val="fr-FR"/>
          </w:rPr>
          <w:t>urgence</w:t>
        </w:r>
      </w:hyperlink>
      <w:r w:rsidRPr="003D5FE5">
        <w:rPr>
          <w:lang w:val="fr-FR"/>
        </w:rPr>
        <w:t xml:space="preserve"> (SURE) constitue un pas important à cet égard. Aux côtés de la CES et de ses organisations affiliées, la FETBB fait du lobbying auprès des institutions de l</w:t>
      </w:r>
      <w:r w:rsidR="00E74823">
        <w:rPr>
          <w:lang w:val="fr-FR"/>
        </w:rPr>
        <w:t>’</w:t>
      </w:r>
      <w:r w:rsidRPr="003D5FE5">
        <w:rPr>
          <w:lang w:val="fr-FR"/>
        </w:rPr>
        <w:t>UE et des gouvernements nationaux pour soutenir l</w:t>
      </w:r>
      <w:r w:rsidR="00E74823">
        <w:rPr>
          <w:lang w:val="fr-FR"/>
        </w:rPr>
        <w:t>’</w:t>
      </w:r>
      <w:r w:rsidRPr="003D5FE5">
        <w:rPr>
          <w:lang w:val="fr-FR"/>
        </w:rPr>
        <w:t xml:space="preserve">instrument SURE et obtenir sa mise en application aussi rapidement que possible. Les mesures de chômage temporaire soutenues par SURE doivent couvrir toutes les catégories de travailleurs, y compris les catégories de travailleurs atypiques, indépendants et vulnérables, telles que les travailleurs précaires, non déclarés et migrants, et garantir une compensation de la perte de revenus aussi proche que possible de 100%. </w:t>
      </w:r>
    </w:p>
    <w:p w14:paraId="501C5167" w14:textId="77777777" w:rsidR="006C29CB" w:rsidRPr="003D5FE5" w:rsidRDefault="006C29CB" w:rsidP="006C29CB">
      <w:pPr>
        <w:pStyle w:val="Default"/>
        <w:jc w:val="both"/>
        <w:rPr>
          <w:lang w:val="fr-FR"/>
        </w:rPr>
      </w:pPr>
    </w:p>
    <w:p w14:paraId="696BCBAF" w14:textId="67E530EF" w:rsidR="006C29CB" w:rsidRPr="003D5FE5" w:rsidRDefault="006C29CB" w:rsidP="006C29CB">
      <w:pPr>
        <w:pStyle w:val="Default"/>
        <w:jc w:val="both"/>
        <w:rPr>
          <w:color w:val="auto"/>
          <w:lang w:val="fr-FR"/>
        </w:rPr>
      </w:pPr>
      <w:r w:rsidRPr="003D5FE5">
        <w:rPr>
          <w:lang w:val="fr-FR"/>
        </w:rPr>
        <w:t>La FETBB et ses organisations affiliées sont particulièrement préo</w:t>
      </w:r>
      <w:r w:rsidR="00F26227" w:rsidRPr="003D5FE5">
        <w:rPr>
          <w:lang w:val="fr-FR"/>
        </w:rPr>
        <w:t>c</w:t>
      </w:r>
      <w:r w:rsidRPr="003D5FE5">
        <w:rPr>
          <w:lang w:val="fr-FR"/>
        </w:rPr>
        <w:t>cupées par le fait que de nombreux travailleurs de nos secteurs sont souvent employés par le biais de contrats précaires</w:t>
      </w:r>
      <w:r w:rsidR="006722FB" w:rsidRPr="003D5FE5">
        <w:rPr>
          <w:lang w:val="fr-FR"/>
        </w:rPr>
        <w:t> ;</w:t>
      </w:r>
      <w:r w:rsidRPr="003D5FE5">
        <w:rPr>
          <w:lang w:val="fr-FR"/>
        </w:rPr>
        <w:t xml:space="preserve"> il s</w:t>
      </w:r>
      <w:r w:rsidR="00E74823">
        <w:rPr>
          <w:lang w:val="fr-FR"/>
        </w:rPr>
        <w:t>’</w:t>
      </w:r>
      <w:r w:rsidRPr="003D5FE5">
        <w:rPr>
          <w:lang w:val="fr-FR"/>
        </w:rPr>
        <w:t xml:space="preserve">agit notamment des travailleurs détachés, des (faux) indépendants, des travailleurs sous contrat </w:t>
      </w:r>
      <w:r w:rsidR="005B7DCB" w:rsidRPr="003D5FE5">
        <w:rPr>
          <w:lang w:val="fr-FR"/>
        </w:rPr>
        <w:t>« </w:t>
      </w:r>
      <w:r w:rsidRPr="003D5FE5">
        <w:rPr>
          <w:lang w:val="fr-FR"/>
        </w:rPr>
        <w:t>zéro-heures</w:t>
      </w:r>
      <w:r w:rsidR="005B7DCB" w:rsidRPr="003D5FE5">
        <w:rPr>
          <w:lang w:val="fr-FR"/>
        </w:rPr>
        <w:t> »</w:t>
      </w:r>
      <w:r w:rsidRPr="003D5FE5">
        <w:rPr>
          <w:lang w:val="fr-FR"/>
        </w:rPr>
        <w:t>, des travailleurs intérimaires, des mini-emplois ou des travailleurs freelance. Les travailleurs qui n</w:t>
      </w:r>
      <w:r w:rsidR="00E74823">
        <w:rPr>
          <w:lang w:val="fr-FR"/>
        </w:rPr>
        <w:t>’</w:t>
      </w:r>
      <w:r w:rsidRPr="003D5FE5">
        <w:rPr>
          <w:lang w:val="fr-FR"/>
        </w:rPr>
        <w:t>ont pas le droit aux allocations de chômage temporaire doivent avoir accès à des mesures alternatives. Nous ne pouvons pas accepter qu</w:t>
      </w:r>
      <w:r w:rsidR="00E74823">
        <w:rPr>
          <w:lang w:val="fr-FR"/>
        </w:rPr>
        <w:t>’</w:t>
      </w:r>
      <w:r w:rsidRPr="003D5FE5">
        <w:rPr>
          <w:lang w:val="fr-FR"/>
        </w:rPr>
        <w:t xml:space="preserve">une quelconque catégorie de travailleurs soit exclue ou tombe dans un piège de la pauvreté. </w:t>
      </w:r>
    </w:p>
    <w:p w14:paraId="6771EEA9" w14:textId="77777777" w:rsidR="006C29CB" w:rsidRPr="003D5FE5" w:rsidRDefault="006C29CB" w:rsidP="006C29CB">
      <w:pPr>
        <w:pStyle w:val="Default"/>
        <w:jc w:val="both"/>
        <w:rPr>
          <w:color w:val="auto"/>
          <w:lang w:val="fr-FR"/>
        </w:rPr>
      </w:pPr>
    </w:p>
    <w:p w14:paraId="18DDAD6D" w14:textId="52EB3125" w:rsidR="006C29CB" w:rsidRPr="003D5FE5" w:rsidRDefault="006C29CB" w:rsidP="006C29CB">
      <w:pPr>
        <w:pStyle w:val="Default"/>
        <w:jc w:val="both"/>
        <w:rPr>
          <w:color w:val="auto"/>
          <w:lang w:val="fr-FR"/>
        </w:rPr>
      </w:pPr>
      <w:r w:rsidRPr="003D5FE5">
        <w:rPr>
          <w:color w:val="auto"/>
          <w:lang w:val="fr-FR"/>
        </w:rPr>
        <w:t>La FETBB et les fédérations patronales européennes de nos industries ont demandé aux institutions européennes</w:t>
      </w:r>
      <w:r w:rsidR="0012387E" w:rsidRPr="003D5FE5">
        <w:rPr>
          <w:color w:val="auto"/>
          <w:lang w:val="fr-FR"/>
        </w:rPr>
        <w:t xml:space="preserve"> </w:t>
      </w:r>
      <w:r w:rsidRPr="003D5FE5">
        <w:rPr>
          <w:color w:val="auto"/>
          <w:lang w:val="fr-FR"/>
        </w:rPr>
        <w:t>d</w:t>
      </w:r>
      <w:r w:rsidR="0012387E" w:rsidRPr="003D5FE5">
        <w:rPr>
          <w:color w:val="auto"/>
          <w:lang w:val="fr-FR"/>
        </w:rPr>
        <w:t>e s</w:t>
      </w:r>
      <w:r w:rsidR="00E74823">
        <w:rPr>
          <w:color w:val="auto"/>
          <w:lang w:val="fr-FR"/>
        </w:rPr>
        <w:t>’</w:t>
      </w:r>
      <w:r w:rsidRPr="003D5FE5">
        <w:rPr>
          <w:color w:val="auto"/>
          <w:lang w:val="fr-FR"/>
        </w:rPr>
        <w:t xml:space="preserve">engager avec elles </w:t>
      </w:r>
      <w:r w:rsidR="009E0140" w:rsidRPr="003D5FE5">
        <w:rPr>
          <w:color w:val="auto"/>
          <w:lang w:val="fr-FR"/>
        </w:rPr>
        <w:t xml:space="preserve">dans </w:t>
      </w:r>
      <w:r w:rsidRPr="003D5FE5">
        <w:rPr>
          <w:color w:val="auto"/>
          <w:lang w:val="fr-FR"/>
        </w:rPr>
        <w:t>un dialogue ouvert afin d</w:t>
      </w:r>
      <w:r w:rsidR="00E74823">
        <w:rPr>
          <w:color w:val="auto"/>
          <w:lang w:val="fr-FR"/>
        </w:rPr>
        <w:t>’</w:t>
      </w:r>
      <w:r w:rsidRPr="003D5FE5">
        <w:rPr>
          <w:color w:val="auto"/>
          <w:lang w:val="fr-FR"/>
        </w:rPr>
        <w:t xml:space="preserve">identifier et de mettre en </w:t>
      </w:r>
      <w:r w:rsidR="00763878" w:rsidRPr="003D5FE5">
        <w:rPr>
          <w:color w:val="auto"/>
          <w:lang w:val="fr-FR"/>
        </w:rPr>
        <w:t xml:space="preserve">œuvre </w:t>
      </w:r>
      <w:r w:rsidRPr="003D5FE5">
        <w:rPr>
          <w:color w:val="auto"/>
          <w:lang w:val="fr-FR"/>
        </w:rPr>
        <w:t xml:space="preserve">des mesures appropriées </w:t>
      </w:r>
      <w:r w:rsidR="005C64D4" w:rsidRPr="003D5FE5">
        <w:rPr>
          <w:color w:val="auto"/>
          <w:lang w:val="fr-FR"/>
        </w:rPr>
        <w:t>qui permettront une</w:t>
      </w:r>
      <w:r w:rsidRPr="003D5FE5">
        <w:rPr>
          <w:color w:val="auto"/>
          <w:lang w:val="fr-FR"/>
        </w:rPr>
        <w:t xml:space="preserve"> relance rapide après la crise. Nous avons besoin d</w:t>
      </w:r>
      <w:r w:rsidR="00E74823">
        <w:rPr>
          <w:color w:val="auto"/>
          <w:lang w:val="fr-FR"/>
        </w:rPr>
        <w:t>’</w:t>
      </w:r>
      <w:r w:rsidRPr="003D5FE5">
        <w:rPr>
          <w:color w:val="auto"/>
          <w:lang w:val="fr-FR"/>
        </w:rPr>
        <w:t>investissements à long terme dans une transformation durable et équitable de l</w:t>
      </w:r>
      <w:r w:rsidR="00E74823">
        <w:rPr>
          <w:color w:val="auto"/>
          <w:lang w:val="fr-FR"/>
        </w:rPr>
        <w:t>’</w:t>
      </w:r>
      <w:r w:rsidRPr="003D5FE5">
        <w:rPr>
          <w:color w:val="auto"/>
          <w:lang w:val="fr-FR"/>
        </w:rPr>
        <w:t xml:space="preserve">économie, et dans des infrastructures </w:t>
      </w:r>
      <w:r w:rsidR="00191187">
        <w:rPr>
          <w:color w:val="auto"/>
          <w:lang w:val="fr-FR"/>
        </w:rPr>
        <w:t xml:space="preserve">vertes </w:t>
      </w:r>
      <w:r w:rsidRPr="003D5FE5">
        <w:rPr>
          <w:color w:val="auto"/>
          <w:lang w:val="fr-FR"/>
        </w:rPr>
        <w:t xml:space="preserve">pour créer et conserver à long terme des emplois dans nos secteurs. </w:t>
      </w:r>
    </w:p>
    <w:p w14:paraId="0B52F4E2" w14:textId="77777777" w:rsidR="006C29CB" w:rsidRPr="003D5FE5" w:rsidRDefault="006C29CB" w:rsidP="006C29CB">
      <w:pPr>
        <w:pStyle w:val="Default"/>
        <w:jc w:val="both"/>
        <w:rPr>
          <w:color w:val="auto"/>
          <w:lang w:val="fr-FR"/>
        </w:rPr>
      </w:pPr>
    </w:p>
    <w:p w14:paraId="0889441E" w14:textId="77777777" w:rsidR="00337AF1" w:rsidRPr="003D5FE5" w:rsidRDefault="00337AF1" w:rsidP="006C29CB">
      <w:pPr>
        <w:pStyle w:val="Default"/>
        <w:jc w:val="both"/>
        <w:rPr>
          <w:color w:val="auto"/>
          <w:lang w:val="fr-FR"/>
        </w:rPr>
      </w:pPr>
    </w:p>
    <w:p w14:paraId="1506E75A" w14:textId="77777777" w:rsidR="006C29CB" w:rsidRPr="003D5FE5" w:rsidRDefault="006C29CB" w:rsidP="006C29CB">
      <w:pPr>
        <w:pStyle w:val="Default"/>
        <w:jc w:val="both"/>
        <w:rPr>
          <w:b/>
          <w:bCs/>
          <w:i/>
          <w:iCs/>
          <w:color w:val="auto"/>
          <w:lang w:val="fr-FR"/>
        </w:rPr>
      </w:pPr>
      <w:r w:rsidRPr="003D5FE5">
        <w:rPr>
          <w:b/>
          <w:i/>
          <w:color w:val="auto"/>
          <w:lang w:val="fr-FR"/>
        </w:rPr>
        <w:t xml:space="preserve">Qui paiera la facture ? </w:t>
      </w:r>
    </w:p>
    <w:p w14:paraId="44E620DE" w14:textId="77777777" w:rsidR="006C29CB" w:rsidRPr="003D5FE5" w:rsidRDefault="006C29CB" w:rsidP="006C29CB">
      <w:pPr>
        <w:pStyle w:val="Default"/>
        <w:jc w:val="both"/>
        <w:rPr>
          <w:color w:val="auto"/>
          <w:lang w:val="fr-FR"/>
        </w:rPr>
      </w:pPr>
    </w:p>
    <w:p w14:paraId="4B87AED4" w14:textId="79E6B53F" w:rsidR="006C29CB" w:rsidRPr="003D5FE5" w:rsidRDefault="006C29CB" w:rsidP="006C29CB">
      <w:pPr>
        <w:pStyle w:val="Default"/>
        <w:jc w:val="both"/>
        <w:rPr>
          <w:color w:val="auto"/>
          <w:lang w:val="fr-FR"/>
        </w:rPr>
      </w:pPr>
      <w:r w:rsidRPr="003D5FE5">
        <w:rPr>
          <w:color w:val="auto"/>
          <w:lang w:val="fr-FR"/>
        </w:rPr>
        <w:t>La FETBB se réjouit de la décision de la Commission européenne d</w:t>
      </w:r>
      <w:r w:rsidR="00E74823">
        <w:rPr>
          <w:color w:val="auto"/>
          <w:lang w:val="fr-FR"/>
        </w:rPr>
        <w:t>’</w:t>
      </w:r>
      <w:r w:rsidRPr="003D5FE5">
        <w:rPr>
          <w:color w:val="auto"/>
          <w:lang w:val="fr-FR"/>
        </w:rPr>
        <w:t xml:space="preserve">adopter une approche plus </w:t>
      </w:r>
      <w:r w:rsidR="00632EE0" w:rsidRPr="003D5FE5">
        <w:rPr>
          <w:color w:val="auto"/>
          <w:lang w:val="fr-FR"/>
        </w:rPr>
        <w:t xml:space="preserve">« souple » </w:t>
      </w:r>
      <w:r w:rsidRPr="003D5FE5">
        <w:rPr>
          <w:color w:val="auto"/>
          <w:lang w:val="fr-FR"/>
        </w:rPr>
        <w:t>sur les questions liées aux aides d</w:t>
      </w:r>
      <w:r w:rsidR="00E74823">
        <w:rPr>
          <w:color w:val="auto"/>
          <w:lang w:val="fr-FR"/>
        </w:rPr>
        <w:t>’</w:t>
      </w:r>
      <w:r w:rsidR="003D5FE5" w:rsidRPr="003D5FE5">
        <w:rPr>
          <w:color w:val="auto"/>
          <w:lang w:val="fr-FR"/>
        </w:rPr>
        <w:t>État</w:t>
      </w:r>
      <w:r w:rsidRPr="003D5FE5">
        <w:rPr>
          <w:color w:val="auto"/>
          <w:lang w:val="fr-FR"/>
        </w:rPr>
        <w:t xml:space="preserve"> et aux mesures budgétaires et fiscales. La FETBB se réjouit également du plan d</w:t>
      </w:r>
      <w:r w:rsidR="00E74823">
        <w:rPr>
          <w:color w:val="auto"/>
          <w:lang w:val="fr-FR"/>
        </w:rPr>
        <w:t>’</w:t>
      </w:r>
      <w:r w:rsidRPr="003D5FE5">
        <w:rPr>
          <w:color w:val="auto"/>
          <w:lang w:val="fr-FR"/>
        </w:rPr>
        <w:t>aide financière de l</w:t>
      </w:r>
      <w:r w:rsidR="00E74823">
        <w:rPr>
          <w:color w:val="auto"/>
          <w:lang w:val="fr-FR"/>
        </w:rPr>
        <w:t>’</w:t>
      </w:r>
      <w:r w:rsidRPr="003D5FE5">
        <w:rPr>
          <w:color w:val="auto"/>
          <w:lang w:val="fr-FR"/>
        </w:rPr>
        <w:t>UE destiné aux pays européens durement touchés par l</w:t>
      </w:r>
      <w:r w:rsidR="00E74823">
        <w:rPr>
          <w:color w:val="auto"/>
          <w:lang w:val="fr-FR"/>
        </w:rPr>
        <w:t>’</w:t>
      </w:r>
      <w:r w:rsidRPr="003D5FE5">
        <w:rPr>
          <w:color w:val="auto"/>
          <w:lang w:val="fr-FR"/>
        </w:rPr>
        <w:t>épidémie du Covid-19, et du programme de crise SURE pour les régime</w:t>
      </w:r>
      <w:r w:rsidR="00E172C4" w:rsidRPr="003D5FE5">
        <w:rPr>
          <w:color w:val="auto"/>
          <w:lang w:val="fr-FR"/>
        </w:rPr>
        <w:t>s</w:t>
      </w:r>
      <w:r w:rsidRPr="003D5FE5">
        <w:rPr>
          <w:color w:val="auto"/>
          <w:lang w:val="fr-FR"/>
        </w:rPr>
        <w:t xml:space="preserve"> de chômage partiel. La FETBB demande que l</w:t>
      </w:r>
      <w:r w:rsidR="00E74823">
        <w:rPr>
          <w:color w:val="auto"/>
          <w:lang w:val="fr-FR"/>
        </w:rPr>
        <w:t>’</w:t>
      </w:r>
      <w:r w:rsidRPr="003D5FE5">
        <w:rPr>
          <w:color w:val="auto"/>
          <w:lang w:val="fr-FR"/>
        </w:rPr>
        <w:t>ensemble de ces mesures soit le prélude à une approche moins idéologique et plus sociale des matières économiques et budgétaires dans l</w:t>
      </w:r>
      <w:r w:rsidR="00E74823">
        <w:rPr>
          <w:color w:val="auto"/>
          <w:lang w:val="fr-FR"/>
        </w:rPr>
        <w:t>’</w:t>
      </w:r>
      <w:r w:rsidRPr="003D5FE5">
        <w:rPr>
          <w:color w:val="auto"/>
          <w:lang w:val="fr-FR"/>
        </w:rPr>
        <w:t>UE. Dans ce contexte, la FETBB demande un accord rapide sur le cadre financier pluriannuel (CFP), y compris un Fonds européen pour la relance, comme discuté au sein de l</w:t>
      </w:r>
      <w:r w:rsidR="00E74823">
        <w:rPr>
          <w:color w:val="auto"/>
          <w:lang w:val="fr-FR"/>
        </w:rPr>
        <w:t>’</w:t>
      </w:r>
      <w:proofErr w:type="spellStart"/>
      <w:r w:rsidRPr="003D5FE5">
        <w:rPr>
          <w:color w:val="auto"/>
          <w:lang w:val="fr-FR"/>
        </w:rPr>
        <w:t>Eurogroupe</w:t>
      </w:r>
      <w:proofErr w:type="spellEnd"/>
      <w:r w:rsidRPr="003D5FE5">
        <w:rPr>
          <w:color w:val="auto"/>
          <w:lang w:val="fr-FR"/>
        </w:rPr>
        <w:t>. Le CFP devrait être porté au minimum à 2% du PIB afin de financer des investissements sociaux inclusifs et verts dans l</w:t>
      </w:r>
      <w:r w:rsidR="00E74823">
        <w:rPr>
          <w:color w:val="auto"/>
          <w:lang w:val="fr-FR"/>
        </w:rPr>
        <w:t>’</w:t>
      </w:r>
      <w:r w:rsidRPr="003D5FE5">
        <w:rPr>
          <w:color w:val="auto"/>
          <w:lang w:val="fr-FR"/>
        </w:rPr>
        <w:t xml:space="preserve">ensemble du marché intérieur.  </w:t>
      </w:r>
    </w:p>
    <w:p w14:paraId="2F4ACE1D" w14:textId="77777777" w:rsidR="006C29CB" w:rsidRPr="003D5FE5" w:rsidRDefault="006C29CB" w:rsidP="006C29CB">
      <w:pPr>
        <w:pStyle w:val="Default"/>
        <w:jc w:val="both"/>
        <w:rPr>
          <w:color w:val="auto"/>
          <w:lang w:val="fr-FR"/>
        </w:rPr>
      </w:pPr>
    </w:p>
    <w:p w14:paraId="63D1F2DE" w14:textId="7FB20942" w:rsidR="006C29CB" w:rsidRPr="003D5FE5" w:rsidRDefault="006C29CB" w:rsidP="006C29CB">
      <w:pPr>
        <w:pStyle w:val="Default"/>
        <w:jc w:val="both"/>
        <w:rPr>
          <w:color w:val="auto"/>
          <w:lang w:val="fr-FR"/>
        </w:rPr>
      </w:pPr>
      <w:r w:rsidRPr="003D5FE5">
        <w:rPr>
          <w:color w:val="auto"/>
          <w:lang w:val="fr-FR"/>
        </w:rPr>
        <w:t>La réponse collective à la crise du Covid-19 a clairement montré les limites des solutions basées sur le marché en matière de santé publique et de besoins sociaux et économique</w:t>
      </w:r>
      <w:r w:rsidR="00A01920" w:rsidRPr="003D5FE5">
        <w:rPr>
          <w:color w:val="auto"/>
          <w:lang w:val="fr-FR"/>
        </w:rPr>
        <w:t>s</w:t>
      </w:r>
      <w:r w:rsidRPr="003D5FE5">
        <w:rPr>
          <w:color w:val="auto"/>
          <w:lang w:val="fr-FR"/>
        </w:rPr>
        <w:t>. Les pays dotés d</w:t>
      </w:r>
      <w:r w:rsidR="00E74823">
        <w:rPr>
          <w:color w:val="auto"/>
          <w:lang w:val="fr-FR"/>
        </w:rPr>
        <w:t>’</w:t>
      </w:r>
      <w:r w:rsidRPr="003D5FE5">
        <w:rPr>
          <w:color w:val="auto"/>
          <w:lang w:val="fr-FR"/>
        </w:rPr>
        <w:t>un système de santé publique perfectionné, de services publics efficaces et de systèmes de sécurité sociale et de protection sociale solides maîtrisent beaucoup mieux la crise du Covid-19. En parallèle, les répercussions catastrophiques des politiques d</w:t>
      </w:r>
      <w:r w:rsidR="00E74823">
        <w:rPr>
          <w:color w:val="auto"/>
          <w:lang w:val="fr-FR"/>
        </w:rPr>
        <w:t>’</w:t>
      </w:r>
      <w:r w:rsidRPr="003D5FE5">
        <w:rPr>
          <w:color w:val="auto"/>
          <w:lang w:val="fr-FR"/>
        </w:rPr>
        <w:t>austérité menées dans des pays comme la Grèce, l</w:t>
      </w:r>
      <w:r w:rsidR="00E74823">
        <w:rPr>
          <w:color w:val="auto"/>
          <w:lang w:val="fr-FR"/>
        </w:rPr>
        <w:t>’</w:t>
      </w:r>
      <w:r w:rsidRPr="003D5FE5">
        <w:rPr>
          <w:color w:val="auto"/>
          <w:lang w:val="fr-FR"/>
        </w:rPr>
        <w:t>Italie et l</w:t>
      </w:r>
      <w:r w:rsidR="00E74823">
        <w:rPr>
          <w:color w:val="auto"/>
          <w:lang w:val="fr-FR"/>
        </w:rPr>
        <w:t>’</w:t>
      </w:r>
      <w:r w:rsidRPr="003D5FE5">
        <w:rPr>
          <w:color w:val="auto"/>
          <w:lang w:val="fr-FR"/>
        </w:rPr>
        <w:t xml:space="preserve">Espagne devraient à présent être évidentes pour tout le monde. </w:t>
      </w:r>
    </w:p>
    <w:p w14:paraId="085F21AB" w14:textId="77777777" w:rsidR="006C29CB" w:rsidRPr="003D5FE5" w:rsidRDefault="006C29CB" w:rsidP="006C29CB">
      <w:pPr>
        <w:pStyle w:val="Default"/>
        <w:jc w:val="both"/>
        <w:rPr>
          <w:color w:val="auto"/>
          <w:lang w:val="fr-FR"/>
        </w:rPr>
      </w:pPr>
    </w:p>
    <w:p w14:paraId="449B49A1" w14:textId="440210DB" w:rsidR="006C29CB" w:rsidRPr="003D5FE5" w:rsidRDefault="006C29CB" w:rsidP="006C29CB">
      <w:pPr>
        <w:pStyle w:val="Default"/>
        <w:jc w:val="both"/>
        <w:rPr>
          <w:color w:val="auto"/>
          <w:lang w:val="fr-FR"/>
        </w:rPr>
      </w:pPr>
      <w:r w:rsidRPr="003D5FE5">
        <w:rPr>
          <w:color w:val="auto"/>
          <w:lang w:val="fr-FR"/>
        </w:rPr>
        <w:t xml:space="preserve">La FETBB appelle à un renforcement des systèmes de sécurité sociale et de protection sociale dans tous les </w:t>
      </w:r>
      <w:r w:rsidR="003D5FE5" w:rsidRPr="003D5FE5">
        <w:rPr>
          <w:color w:val="auto"/>
          <w:lang w:val="fr-FR"/>
        </w:rPr>
        <w:t>États</w:t>
      </w:r>
      <w:r w:rsidRPr="003D5FE5">
        <w:rPr>
          <w:color w:val="auto"/>
          <w:lang w:val="fr-FR"/>
        </w:rPr>
        <w:t xml:space="preserve"> membres. Entreprises et actionnaires doivent s</w:t>
      </w:r>
      <w:r w:rsidR="00E74823">
        <w:rPr>
          <w:color w:val="auto"/>
          <w:lang w:val="fr-FR"/>
        </w:rPr>
        <w:t>’</w:t>
      </w:r>
      <w:r w:rsidRPr="003D5FE5">
        <w:rPr>
          <w:color w:val="auto"/>
          <w:lang w:val="fr-FR"/>
        </w:rPr>
        <w:t>acquitter de toutes les taxes exigibles et de toutes les cotisations de sécurité sociale nécessaires pour financer des services publics de haute qualité, dont nous n</w:t>
      </w:r>
      <w:r w:rsidR="00E74823">
        <w:rPr>
          <w:color w:val="auto"/>
          <w:lang w:val="fr-FR"/>
        </w:rPr>
        <w:t>’</w:t>
      </w:r>
      <w:r w:rsidRPr="003D5FE5">
        <w:rPr>
          <w:color w:val="auto"/>
          <w:lang w:val="fr-FR"/>
        </w:rPr>
        <w:t>avons pas besoin uniquement en période de crise. La FETBB continue d</w:t>
      </w:r>
      <w:r w:rsidR="00E74823">
        <w:rPr>
          <w:color w:val="auto"/>
          <w:lang w:val="fr-FR"/>
        </w:rPr>
        <w:t>’</w:t>
      </w:r>
      <w:r w:rsidRPr="003D5FE5">
        <w:rPr>
          <w:color w:val="auto"/>
          <w:lang w:val="fr-FR"/>
        </w:rPr>
        <w:t xml:space="preserve">insister sur une révision rapide et ambitieuse du règlement européen 883/2004 sur la coordination des systèmes de sécurité sociale afin de fournir une protection sociale décente aux travailleurs détachés et de lutter contre la fraude des entreprises qui ne paient pas (ou moins) de cotisations de sécurité sociale pour leurs travailleurs détachés. La FETBB demande la mise en </w:t>
      </w:r>
      <w:r w:rsidR="00625474" w:rsidRPr="003D5FE5">
        <w:rPr>
          <w:color w:val="auto"/>
          <w:lang w:val="fr-FR"/>
        </w:rPr>
        <w:t xml:space="preserve">œuvre intégrale </w:t>
      </w:r>
      <w:r w:rsidRPr="003D5FE5">
        <w:rPr>
          <w:color w:val="auto"/>
          <w:lang w:val="fr-FR"/>
        </w:rPr>
        <w:t>de la recommandation du Conseil relative à l</w:t>
      </w:r>
      <w:r w:rsidR="00E74823">
        <w:rPr>
          <w:color w:val="auto"/>
          <w:lang w:val="fr-FR"/>
        </w:rPr>
        <w:t>’</w:t>
      </w:r>
      <w:r w:rsidRPr="003D5FE5">
        <w:rPr>
          <w:color w:val="auto"/>
          <w:lang w:val="fr-FR"/>
        </w:rPr>
        <w:t xml:space="preserve">accès des travailleurs salariés et non salariés à la protection sociale (2019/C 387/01) afin de garantir pleinement la protection sociale de tous les travailleurs. </w:t>
      </w:r>
    </w:p>
    <w:p w14:paraId="14647B49" w14:textId="77777777" w:rsidR="006C29CB" w:rsidRPr="003D5FE5" w:rsidRDefault="006C29CB" w:rsidP="006C29CB">
      <w:pPr>
        <w:pStyle w:val="Default"/>
        <w:jc w:val="both"/>
        <w:rPr>
          <w:color w:val="auto"/>
          <w:lang w:val="fr-FR"/>
        </w:rPr>
      </w:pPr>
    </w:p>
    <w:p w14:paraId="6DDA522B" w14:textId="50C1C1F1" w:rsidR="006C29CB" w:rsidRPr="003D5FE5" w:rsidRDefault="006C29CB" w:rsidP="006C29CB">
      <w:pPr>
        <w:pStyle w:val="Default"/>
        <w:jc w:val="both"/>
        <w:rPr>
          <w:color w:val="auto"/>
          <w:lang w:val="fr-FR"/>
        </w:rPr>
      </w:pPr>
      <w:r w:rsidRPr="003D5FE5">
        <w:rPr>
          <w:color w:val="auto"/>
          <w:lang w:val="fr-FR"/>
        </w:rPr>
        <w:lastRenderedPageBreak/>
        <w:t>La FETBB soutient la demande d</w:t>
      </w:r>
      <w:r w:rsidR="00E74823">
        <w:rPr>
          <w:color w:val="auto"/>
          <w:lang w:val="fr-FR"/>
        </w:rPr>
        <w:t>’</w:t>
      </w:r>
      <w:r w:rsidRPr="003D5FE5">
        <w:rPr>
          <w:color w:val="auto"/>
          <w:lang w:val="fr-FR"/>
        </w:rPr>
        <w:t>une stratégie d</w:t>
      </w:r>
      <w:r w:rsidR="00E74823">
        <w:rPr>
          <w:color w:val="auto"/>
          <w:lang w:val="fr-FR"/>
        </w:rPr>
        <w:t>’</w:t>
      </w:r>
      <w:r w:rsidRPr="003D5FE5">
        <w:rPr>
          <w:color w:val="auto"/>
          <w:lang w:val="fr-FR"/>
        </w:rPr>
        <w:t xml:space="preserve">investissement européenne de grande envergure et </w:t>
      </w:r>
      <w:r w:rsidR="008D3009" w:rsidRPr="003D5FE5">
        <w:rPr>
          <w:color w:val="auto"/>
          <w:lang w:val="fr-FR"/>
        </w:rPr>
        <w:t>minutieusement</w:t>
      </w:r>
      <w:r w:rsidRPr="003D5FE5">
        <w:rPr>
          <w:color w:val="auto"/>
          <w:lang w:val="fr-FR"/>
        </w:rPr>
        <w:t xml:space="preserve"> planifiée pour relancer l</w:t>
      </w:r>
      <w:r w:rsidR="00E74823">
        <w:rPr>
          <w:color w:val="auto"/>
          <w:lang w:val="fr-FR"/>
        </w:rPr>
        <w:t>’</w:t>
      </w:r>
      <w:r w:rsidRPr="003D5FE5">
        <w:rPr>
          <w:color w:val="auto"/>
          <w:lang w:val="fr-FR"/>
        </w:rPr>
        <w:t>économie. Nous pensons que nos industries seront cruciales pour une relance économique rapide et qu</w:t>
      </w:r>
      <w:r w:rsidR="00E74823">
        <w:rPr>
          <w:color w:val="auto"/>
          <w:lang w:val="fr-FR"/>
        </w:rPr>
        <w:t>’</w:t>
      </w:r>
      <w:r w:rsidRPr="003D5FE5">
        <w:rPr>
          <w:color w:val="auto"/>
          <w:lang w:val="fr-FR"/>
        </w:rPr>
        <w:t xml:space="preserve">elles peuvent jouer un rôle clé dans la transition </w:t>
      </w:r>
      <w:r w:rsidR="00BB6F3A" w:rsidRPr="003D5FE5">
        <w:rPr>
          <w:color w:val="auto"/>
          <w:lang w:val="fr-FR"/>
        </w:rPr>
        <w:t xml:space="preserve">équitable </w:t>
      </w:r>
      <w:r w:rsidRPr="003D5FE5">
        <w:rPr>
          <w:color w:val="auto"/>
          <w:lang w:val="fr-FR"/>
        </w:rPr>
        <w:t>vers une Europe neutre en carbone en 2050. Une stratégie de relance Covid-19 convenablement financée devrait être conçue comme l</w:t>
      </w:r>
      <w:r w:rsidR="00E74823">
        <w:rPr>
          <w:color w:val="auto"/>
          <w:lang w:val="fr-FR"/>
        </w:rPr>
        <w:t>’</w:t>
      </w:r>
      <w:r w:rsidRPr="003D5FE5">
        <w:rPr>
          <w:color w:val="auto"/>
          <w:lang w:val="fr-FR"/>
        </w:rPr>
        <w:t>instrument d</w:t>
      </w:r>
      <w:r w:rsidR="00E74823">
        <w:rPr>
          <w:color w:val="auto"/>
          <w:lang w:val="fr-FR"/>
        </w:rPr>
        <w:t>’</w:t>
      </w:r>
      <w:r w:rsidRPr="003D5FE5">
        <w:rPr>
          <w:color w:val="auto"/>
          <w:lang w:val="fr-FR"/>
        </w:rPr>
        <w:t xml:space="preserve">une transition équitable au bénéfice des travailleurs de toutes nos industries, en particulier ceux des secteurs à plus forte intensité énergétique.  </w:t>
      </w:r>
    </w:p>
    <w:p w14:paraId="6B8F33BB" w14:textId="361E2C9F" w:rsidR="006C29CB" w:rsidRPr="003D5FE5" w:rsidRDefault="006C29CB" w:rsidP="00E74823">
      <w:pPr>
        <w:pStyle w:val="Default"/>
        <w:jc w:val="both"/>
        <w:rPr>
          <w:color w:val="auto"/>
          <w:lang w:val="fr-FR"/>
        </w:rPr>
      </w:pPr>
      <w:r w:rsidRPr="003D5FE5">
        <w:rPr>
          <w:color w:val="auto"/>
          <w:lang w:val="fr-FR"/>
        </w:rPr>
        <w:t xml:space="preserve">La FETBB appelle les 1% les plus riches à apporter leur contribution, non pas à travers des </w:t>
      </w:r>
      <w:r w:rsidR="00B041B4" w:rsidRPr="003D5FE5">
        <w:rPr>
          <w:color w:val="auto"/>
          <w:lang w:val="fr-FR"/>
        </w:rPr>
        <w:t xml:space="preserve">œuvres </w:t>
      </w:r>
      <w:r w:rsidRPr="003D5FE5">
        <w:rPr>
          <w:color w:val="auto"/>
          <w:lang w:val="fr-FR"/>
        </w:rPr>
        <w:t>de bienfaisance, mais en payant leur juste part. La FETBB soutient toutes les initiatives favorables à une fiscalité équitable et progressive, ainsi qu</w:t>
      </w:r>
      <w:r w:rsidR="00E74823">
        <w:rPr>
          <w:color w:val="auto"/>
          <w:lang w:val="fr-FR"/>
        </w:rPr>
        <w:t>’</w:t>
      </w:r>
      <w:r w:rsidRPr="003D5FE5">
        <w:rPr>
          <w:color w:val="auto"/>
          <w:lang w:val="fr-FR"/>
        </w:rPr>
        <w:t>à l</w:t>
      </w:r>
      <w:r w:rsidR="00E74823">
        <w:rPr>
          <w:color w:val="auto"/>
          <w:lang w:val="fr-FR"/>
        </w:rPr>
        <w:t>’</w:t>
      </w:r>
      <w:r w:rsidRPr="003D5FE5">
        <w:rPr>
          <w:color w:val="auto"/>
          <w:lang w:val="fr-FR"/>
        </w:rPr>
        <w:t>arrêt des pratiques actuelles d</w:t>
      </w:r>
      <w:r w:rsidR="00E74823">
        <w:rPr>
          <w:color w:val="auto"/>
          <w:lang w:val="fr-FR"/>
        </w:rPr>
        <w:t>’</w:t>
      </w:r>
      <w:r w:rsidRPr="003D5FE5">
        <w:rPr>
          <w:color w:val="auto"/>
          <w:lang w:val="fr-FR"/>
        </w:rPr>
        <w:t>évasion fiscale massive via des territoires d</w:t>
      </w:r>
      <w:r w:rsidR="00E74823">
        <w:rPr>
          <w:color w:val="auto"/>
          <w:lang w:val="fr-FR"/>
        </w:rPr>
        <w:t>’</w:t>
      </w:r>
      <w:r w:rsidRPr="003D5FE5">
        <w:rPr>
          <w:color w:val="auto"/>
          <w:lang w:val="fr-FR"/>
        </w:rPr>
        <w:t>outre-mer et d</w:t>
      </w:r>
      <w:r w:rsidR="00E74823">
        <w:rPr>
          <w:color w:val="auto"/>
          <w:lang w:val="fr-FR"/>
        </w:rPr>
        <w:t>’</w:t>
      </w:r>
      <w:r w:rsidRPr="003D5FE5">
        <w:rPr>
          <w:color w:val="auto"/>
          <w:lang w:val="fr-FR"/>
        </w:rPr>
        <w:t xml:space="preserve">autres paradis fiscaux. Les affaires des </w:t>
      </w:r>
      <w:r w:rsidR="004E2BFA" w:rsidRPr="003D5FE5">
        <w:rPr>
          <w:color w:val="auto"/>
          <w:lang w:val="fr-FR"/>
        </w:rPr>
        <w:t>« </w:t>
      </w:r>
      <w:r w:rsidRPr="003D5FE5">
        <w:rPr>
          <w:color w:val="auto"/>
          <w:lang w:val="fr-FR"/>
        </w:rPr>
        <w:t>Lux Leaks</w:t>
      </w:r>
      <w:r w:rsidR="004E2BFA" w:rsidRPr="003D5FE5">
        <w:rPr>
          <w:color w:val="auto"/>
          <w:lang w:val="fr-FR"/>
        </w:rPr>
        <w:t> »</w:t>
      </w:r>
      <w:r w:rsidRPr="003D5FE5">
        <w:rPr>
          <w:color w:val="auto"/>
          <w:lang w:val="fr-FR"/>
        </w:rPr>
        <w:t xml:space="preserve">, des </w:t>
      </w:r>
      <w:r w:rsidR="004E2BFA" w:rsidRPr="003D5FE5">
        <w:rPr>
          <w:color w:val="auto"/>
          <w:lang w:val="fr-FR"/>
        </w:rPr>
        <w:t>« </w:t>
      </w:r>
      <w:r w:rsidRPr="003D5FE5">
        <w:rPr>
          <w:color w:val="auto"/>
          <w:lang w:val="fr-FR"/>
        </w:rPr>
        <w:t xml:space="preserve">Panama </w:t>
      </w:r>
      <w:proofErr w:type="spellStart"/>
      <w:r w:rsidR="00E74823">
        <w:rPr>
          <w:color w:val="auto"/>
          <w:lang w:val="fr-FR"/>
        </w:rPr>
        <w:t>P</w:t>
      </w:r>
      <w:r w:rsidRPr="003D5FE5">
        <w:rPr>
          <w:color w:val="auto"/>
          <w:lang w:val="fr-FR"/>
        </w:rPr>
        <w:t>apers</w:t>
      </w:r>
      <w:proofErr w:type="spellEnd"/>
      <w:r w:rsidR="004E2BFA" w:rsidRPr="003D5FE5">
        <w:rPr>
          <w:color w:val="auto"/>
          <w:lang w:val="fr-FR"/>
        </w:rPr>
        <w:t> »</w:t>
      </w:r>
      <w:r w:rsidRPr="003D5FE5">
        <w:rPr>
          <w:color w:val="auto"/>
          <w:lang w:val="fr-FR"/>
        </w:rPr>
        <w:t>, les fuites d</w:t>
      </w:r>
      <w:r w:rsidR="00E74823">
        <w:rPr>
          <w:color w:val="auto"/>
          <w:lang w:val="fr-FR"/>
        </w:rPr>
        <w:t>’</w:t>
      </w:r>
      <w:r w:rsidRPr="003D5FE5">
        <w:rPr>
          <w:color w:val="auto"/>
          <w:lang w:val="fr-FR"/>
        </w:rPr>
        <w:t xml:space="preserve">informations et les scandales </w:t>
      </w:r>
      <w:r w:rsidR="00B82EF7" w:rsidRPr="003D5FE5">
        <w:rPr>
          <w:color w:val="auto"/>
          <w:lang w:val="fr-FR"/>
        </w:rPr>
        <w:t>« </w:t>
      </w:r>
      <w:r w:rsidRPr="003D5FE5">
        <w:rPr>
          <w:color w:val="auto"/>
          <w:lang w:val="fr-FR"/>
        </w:rPr>
        <w:t>offshore</w:t>
      </w:r>
      <w:r w:rsidR="00B82EF7" w:rsidRPr="003D5FE5">
        <w:rPr>
          <w:color w:val="auto"/>
          <w:lang w:val="fr-FR"/>
        </w:rPr>
        <w:t> »</w:t>
      </w:r>
      <w:r w:rsidRPr="003D5FE5">
        <w:rPr>
          <w:color w:val="auto"/>
          <w:lang w:val="fr-FR"/>
        </w:rPr>
        <w:t xml:space="preserve"> ont montré que des milliards d</w:t>
      </w:r>
      <w:r w:rsidR="00E74823">
        <w:rPr>
          <w:color w:val="auto"/>
          <w:lang w:val="fr-FR"/>
        </w:rPr>
        <w:t>’</w:t>
      </w:r>
      <w:r w:rsidRPr="003D5FE5">
        <w:rPr>
          <w:color w:val="auto"/>
          <w:lang w:val="fr-FR"/>
        </w:rPr>
        <w:t>euros quittent l</w:t>
      </w:r>
      <w:r w:rsidR="00E74823">
        <w:rPr>
          <w:color w:val="auto"/>
          <w:lang w:val="fr-FR"/>
        </w:rPr>
        <w:t>’</w:t>
      </w:r>
      <w:r w:rsidRPr="003D5FE5">
        <w:rPr>
          <w:color w:val="auto"/>
          <w:lang w:val="fr-FR"/>
        </w:rPr>
        <w:t xml:space="preserve">UE chaque année sans être taxés. </w:t>
      </w:r>
    </w:p>
    <w:p w14:paraId="6FC06D5D" w14:textId="77777777" w:rsidR="006C29CB" w:rsidRPr="003D5FE5" w:rsidRDefault="006C29CB" w:rsidP="006C29CB">
      <w:pPr>
        <w:pStyle w:val="Default"/>
        <w:jc w:val="both"/>
        <w:rPr>
          <w:color w:val="auto"/>
          <w:lang w:val="fr-FR"/>
        </w:rPr>
      </w:pPr>
    </w:p>
    <w:p w14:paraId="4430804C" w14:textId="23C94829" w:rsidR="006C29CB" w:rsidRDefault="006C29CB" w:rsidP="006C29CB">
      <w:pPr>
        <w:pStyle w:val="Default"/>
        <w:jc w:val="both"/>
        <w:rPr>
          <w:color w:val="auto"/>
          <w:lang w:val="fr-FR"/>
        </w:rPr>
      </w:pPr>
      <w:r w:rsidRPr="003D5FE5">
        <w:rPr>
          <w:color w:val="auto"/>
          <w:lang w:val="fr-FR"/>
        </w:rPr>
        <w:t>La FETBB appelle également les entreprises multinationales à payer leur juste part. La FETBB soutient sans réserve les demandes de ses organisations affiliées et des membres des comités d</w:t>
      </w:r>
      <w:r w:rsidR="00E74823">
        <w:rPr>
          <w:color w:val="auto"/>
          <w:lang w:val="fr-FR"/>
        </w:rPr>
        <w:t>’</w:t>
      </w:r>
      <w:r w:rsidRPr="003D5FE5">
        <w:rPr>
          <w:color w:val="auto"/>
          <w:lang w:val="fr-FR"/>
        </w:rPr>
        <w:t>entreprise européens aux actionnaires afin qu</w:t>
      </w:r>
      <w:r w:rsidR="00E74823">
        <w:rPr>
          <w:color w:val="auto"/>
          <w:lang w:val="fr-FR"/>
        </w:rPr>
        <w:t>’</w:t>
      </w:r>
      <w:r w:rsidRPr="003D5FE5">
        <w:rPr>
          <w:color w:val="auto"/>
          <w:lang w:val="fr-FR"/>
        </w:rPr>
        <w:t xml:space="preserve">ils fassent également un effort. Comme les membres du CEE de </w:t>
      </w:r>
      <w:proofErr w:type="spellStart"/>
      <w:r w:rsidRPr="003D5FE5">
        <w:rPr>
          <w:color w:val="auto"/>
          <w:lang w:val="fr-FR"/>
        </w:rPr>
        <w:t>LafargeHolcim</w:t>
      </w:r>
      <w:proofErr w:type="spellEnd"/>
      <w:r w:rsidRPr="003D5FE5">
        <w:rPr>
          <w:color w:val="auto"/>
          <w:lang w:val="fr-FR"/>
        </w:rPr>
        <w:t xml:space="preserve"> l</w:t>
      </w:r>
      <w:r w:rsidR="00E74823">
        <w:rPr>
          <w:color w:val="auto"/>
          <w:lang w:val="fr-FR"/>
        </w:rPr>
        <w:t>’</w:t>
      </w:r>
      <w:r w:rsidRPr="003D5FE5">
        <w:rPr>
          <w:color w:val="auto"/>
          <w:lang w:val="fr-FR"/>
        </w:rPr>
        <w:t xml:space="preserve">ont indiqué dans un courrier adressé à la direction centrale : </w:t>
      </w:r>
      <w:r w:rsidR="007E571B" w:rsidRPr="003D5FE5">
        <w:rPr>
          <w:color w:val="auto"/>
          <w:lang w:val="fr-FR"/>
        </w:rPr>
        <w:t>« </w:t>
      </w:r>
      <w:r w:rsidRPr="00E74823">
        <w:rPr>
          <w:i/>
          <w:iCs/>
          <w:color w:val="auto"/>
          <w:lang w:val="fr-FR"/>
        </w:rPr>
        <w:t>Les entreprises et surtout les grands groupes doivent participer pleinement à la solidarité. Il ne serait ni raisonnable, ni responsable de la part des entreprises de verser des dividendes à leurs actionnaires comme si rien ne s</w:t>
      </w:r>
      <w:r w:rsidR="00E74823" w:rsidRPr="00E74823">
        <w:rPr>
          <w:i/>
          <w:iCs/>
          <w:color w:val="auto"/>
          <w:lang w:val="fr-FR"/>
        </w:rPr>
        <w:t>’</w:t>
      </w:r>
      <w:r w:rsidRPr="00E74823">
        <w:rPr>
          <w:i/>
          <w:iCs/>
          <w:color w:val="auto"/>
          <w:lang w:val="fr-FR"/>
        </w:rPr>
        <w:t>était passé</w:t>
      </w:r>
      <w:r w:rsidR="007E637C" w:rsidRPr="003D5FE5">
        <w:rPr>
          <w:color w:val="auto"/>
          <w:lang w:val="fr-FR"/>
        </w:rPr>
        <w:t> »</w:t>
      </w:r>
      <w:r w:rsidRPr="003D5FE5">
        <w:rPr>
          <w:color w:val="auto"/>
          <w:lang w:val="fr-FR"/>
        </w:rPr>
        <w:t>.</w:t>
      </w:r>
    </w:p>
    <w:p w14:paraId="7E50EB32" w14:textId="77777777" w:rsidR="00A023AD" w:rsidRDefault="00A023AD" w:rsidP="006C29CB">
      <w:pPr>
        <w:pStyle w:val="Default"/>
        <w:jc w:val="both"/>
        <w:rPr>
          <w:color w:val="auto"/>
          <w:lang w:val="fr-FR"/>
        </w:rPr>
      </w:pPr>
    </w:p>
    <w:p w14:paraId="71B34DBF" w14:textId="2589B7B9" w:rsidR="00A116AD" w:rsidRDefault="00A116AD" w:rsidP="006C29CB">
      <w:pPr>
        <w:pStyle w:val="Default"/>
        <w:jc w:val="both"/>
        <w:rPr>
          <w:color w:val="auto"/>
          <w:lang w:val="fr-FR"/>
        </w:rPr>
      </w:pPr>
      <w:r>
        <w:rPr>
          <w:color w:val="auto"/>
          <w:lang w:val="fr-FR"/>
        </w:rPr>
        <w:t>Les femmes risquent d’être davantage exposées aux conséquences socio-économiques du Covid-19.</w:t>
      </w:r>
    </w:p>
    <w:p w14:paraId="2F5A09C7" w14:textId="67DD1A93" w:rsidR="00A116AD" w:rsidRPr="003D5FE5" w:rsidRDefault="00A116AD" w:rsidP="006C29CB">
      <w:pPr>
        <w:pStyle w:val="Default"/>
        <w:jc w:val="both"/>
        <w:rPr>
          <w:color w:val="auto"/>
          <w:lang w:val="fr-FR"/>
        </w:rPr>
      </w:pPr>
      <w:r>
        <w:rPr>
          <w:color w:val="auto"/>
          <w:lang w:val="fr-FR"/>
        </w:rPr>
        <w:t>Une stratégie est nécessaire pour atténuer cet impact au niveau des genres.</w:t>
      </w:r>
    </w:p>
    <w:p w14:paraId="13B6B2A9" w14:textId="77777777" w:rsidR="006C29CB" w:rsidRPr="003D5FE5" w:rsidRDefault="006C29CB" w:rsidP="006C29CB">
      <w:pPr>
        <w:pStyle w:val="Default"/>
        <w:jc w:val="both"/>
        <w:rPr>
          <w:color w:val="auto"/>
          <w:lang w:val="fr-FR"/>
        </w:rPr>
      </w:pPr>
    </w:p>
    <w:p w14:paraId="4A5EA2E9" w14:textId="77777777" w:rsidR="006C29CB" w:rsidRPr="003D5FE5" w:rsidRDefault="006C29CB" w:rsidP="006C29CB">
      <w:pPr>
        <w:pStyle w:val="Default"/>
        <w:jc w:val="both"/>
        <w:rPr>
          <w:color w:val="auto"/>
          <w:lang w:val="fr-FR"/>
        </w:rPr>
      </w:pPr>
      <w:r w:rsidRPr="003D5FE5">
        <w:rPr>
          <w:b/>
          <w:bCs/>
          <w:i/>
          <w:iCs/>
          <w:color w:val="auto"/>
          <w:lang w:val="fr-FR"/>
        </w:rPr>
        <w:t xml:space="preserve">Une Europe forte, responsable et sociale pour nous guider hors de la crise ! </w:t>
      </w:r>
    </w:p>
    <w:p w14:paraId="2B9CA9A6" w14:textId="77777777" w:rsidR="006C29CB" w:rsidRPr="00A023AD" w:rsidRDefault="006C29CB" w:rsidP="006C29CB">
      <w:pPr>
        <w:pStyle w:val="Default"/>
        <w:jc w:val="both"/>
        <w:rPr>
          <w:color w:val="auto"/>
          <w:sz w:val="20"/>
          <w:szCs w:val="20"/>
          <w:lang w:val="fr-FR"/>
        </w:rPr>
      </w:pPr>
    </w:p>
    <w:p w14:paraId="34251973" w14:textId="4B5E5DB7" w:rsidR="006C29CB" w:rsidRPr="003D5FE5" w:rsidRDefault="006C29CB" w:rsidP="006C29CB">
      <w:pPr>
        <w:pStyle w:val="Default"/>
        <w:jc w:val="both"/>
        <w:rPr>
          <w:color w:val="auto"/>
          <w:lang w:val="fr-FR"/>
        </w:rPr>
      </w:pPr>
      <w:r w:rsidRPr="003D5FE5">
        <w:rPr>
          <w:color w:val="auto"/>
          <w:lang w:val="fr-FR"/>
        </w:rPr>
        <w:t>La FETBB et ses organisations affiliées regrettent vivement l</w:t>
      </w:r>
      <w:r w:rsidR="00E74823">
        <w:rPr>
          <w:color w:val="auto"/>
          <w:lang w:val="fr-FR"/>
        </w:rPr>
        <w:t>’</w:t>
      </w:r>
      <w:r w:rsidRPr="003D5FE5">
        <w:rPr>
          <w:color w:val="auto"/>
          <w:lang w:val="fr-FR"/>
        </w:rPr>
        <w:t xml:space="preserve">absence initiale de solidarité entre les </w:t>
      </w:r>
      <w:r w:rsidR="003D5FE5" w:rsidRPr="003D5FE5">
        <w:rPr>
          <w:color w:val="auto"/>
          <w:lang w:val="fr-FR"/>
        </w:rPr>
        <w:t>États</w:t>
      </w:r>
      <w:r w:rsidRPr="003D5FE5">
        <w:rPr>
          <w:color w:val="auto"/>
          <w:lang w:val="fr-FR"/>
        </w:rPr>
        <w:t xml:space="preserve"> membres de l</w:t>
      </w:r>
      <w:r w:rsidR="00E74823">
        <w:rPr>
          <w:color w:val="auto"/>
          <w:lang w:val="fr-FR"/>
        </w:rPr>
        <w:t>’</w:t>
      </w:r>
      <w:r w:rsidRPr="003D5FE5">
        <w:rPr>
          <w:color w:val="auto"/>
          <w:lang w:val="fr-FR"/>
        </w:rPr>
        <w:t>UE face à une crise d</w:t>
      </w:r>
      <w:r w:rsidR="00E74823">
        <w:rPr>
          <w:color w:val="auto"/>
          <w:lang w:val="fr-FR"/>
        </w:rPr>
        <w:t>’</w:t>
      </w:r>
      <w:r w:rsidRPr="003D5FE5">
        <w:rPr>
          <w:color w:val="auto"/>
          <w:lang w:val="fr-FR"/>
        </w:rPr>
        <w:t>une telle ampleur. La crise du Covid-19 a mis en lumière un certain nombre de faiblesses et de failles de nos économies globalisées et du projet européen. Nous avons besoin d</w:t>
      </w:r>
      <w:r w:rsidR="00E74823">
        <w:rPr>
          <w:color w:val="auto"/>
          <w:lang w:val="fr-FR"/>
        </w:rPr>
        <w:t>’</w:t>
      </w:r>
      <w:r w:rsidRPr="003D5FE5">
        <w:rPr>
          <w:color w:val="auto"/>
          <w:lang w:val="fr-FR"/>
        </w:rPr>
        <w:t xml:space="preserve">une Europe plus forte, plus démocratique, plus responsable et plus sociale. </w:t>
      </w:r>
    </w:p>
    <w:p w14:paraId="0E4E29F2" w14:textId="2D2C567B" w:rsidR="006C29CB" w:rsidRPr="003D5FE5" w:rsidRDefault="006C29CB" w:rsidP="006C29CB">
      <w:pPr>
        <w:pStyle w:val="Default"/>
        <w:jc w:val="both"/>
        <w:rPr>
          <w:color w:val="auto"/>
          <w:lang w:val="fr-FR"/>
        </w:rPr>
      </w:pPr>
      <w:r w:rsidRPr="003D5FE5">
        <w:rPr>
          <w:color w:val="auto"/>
          <w:lang w:val="fr-FR"/>
        </w:rPr>
        <w:t>La FETBB et ses organisations affiliées contribueront à une telle réflexion à partir d</w:t>
      </w:r>
      <w:r w:rsidR="00E74823">
        <w:rPr>
          <w:color w:val="auto"/>
          <w:lang w:val="fr-FR"/>
        </w:rPr>
        <w:t>’</w:t>
      </w:r>
      <w:r w:rsidRPr="003D5FE5">
        <w:rPr>
          <w:color w:val="auto"/>
          <w:lang w:val="fr-FR"/>
        </w:rPr>
        <w:t xml:space="preserve">une perspective sectorielle. </w:t>
      </w:r>
    </w:p>
    <w:p w14:paraId="67ABE23B" w14:textId="77777777" w:rsidR="006C29CB" w:rsidRPr="00A023AD" w:rsidRDefault="006C29CB" w:rsidP="006C29CB">
      <w:pPr>
        <w:pStyle w:val="Default"/>
        <w:jc w:val="both"/>
        <w:rPr>
          <w:color w:val="auto"/>
          <w:sz w:val="20"/>
          <w:szCs w:val="20"/>
          <w:lang w:val="fr-FR"/>
        </w:rPr>
      </w:pPr>
    </w:p>
    <w:p w14:paraId="4812EFEA" w14:textId="030827CC" w:rsidR="006C29CB" w:rsidRPr="003D5FE5" w:rsidRDefault="006C29CB" w:rsidP="006C29CB">
      <w:pPr>
        <w:pStyle w:val="Default"/>
        <w:spacing w:after="46"/>
        <w:jc w:val="both"/>
        <w:rPr>
          <w:color w:val="auto"/>
          <w:lang w:val="fr-FR"/>
        </w:rPr>
      </w:pPr>
      <w:r w:rsidRPr="003D5FE5">
        <w:rPr>
          <w:color w:val="auto"/>
          <w:lang w:val="fr-FR"/>
        </w:rPr>
        <w:t>Pour l</w:t>
      </w:r>
      <w:r w:rsidR="00E74823">
        <w:rPr>
          <w:color w:val="auto"/>
          <w:lang w:val="fr-FR"/>
        </w:rPr>
        <w:t>’</w:t>
      </w:r>
      <w:r w:rsidRPr="003D5FE5">
        <w:rPr>
          <w:color w:val="auto"/>
          <w:lang w:val="fr-FR"/>
        </w:rPr>
        <w:t>heure, la FETBB et ses organisations affiliées souhaitent attirer l</w:t>
      </w:r>
      <w:r w:rsidR="00E74823">
        <w:rPr>
          <w:color w:val="auto"/>
          <w:lang w:val="fr-FR"/>
        </w:rPr>
        <w:t>’</w:t>
      </w:r>
      <w:r w:rsidRPr="003D5FE5">
        <w:rPr>
          <w:color w:val="auto"/>
          <w:lang w:val="fr-FR"/>
        </w:rPr>
        <w:t xml:space="preserve">attention sur les points suivants, qui revêtent pour nous une importance particulière : </w:t>
      </w:r>
    </w:p>
    <w:p w14:paraId="198AAEDD" w14:textId="77777777" w:rsidR="006C29CB" w:rsidRPr="00A023AD" w:rsidRDefault="006C29CB" w:rsidP="006C29CB">
      <w:pPr>
        <w:pStyle w:val="Default"/>
        <w:spacing w:after="46"/>
        <w:ind w:left="720"/>
        <w:jc w:val="both"/>
        <w:rPr>
          <w:color w:val="auto"/>
          <w:sz w:val="20"/>
          <w:szCs w:val="20"/>
          <w:lang w:val="fr-FR"/>
        </w:rPr>
      </w:pPr>
    </w:p>
    <w:p w14:paraId="7863195E" w14:textId="7F255F09" w:rsidR="006C29CB" w:rsidRPr="00A023AD" w:rsidRDefault="006C29CB" w:rsidP="00A023AD">
      <w:pPr>
        <w:pStyle w:val="Default"/>
        <w:numPr>
          <w:ilvl w:val="0"/>
          <w:numId w:val="7"/>
        </w:numPr>
        <w:ind w:left="714" w:hanging="357"/>
        <w:jc w:val="both"/>
        <w:rPr>
          <w:color w:val="auto"/>
          <w:sz w:val="23"/>
          <w:szCs w:val="23"/>
          <w:lang w:val="fr-FR"/>
        </w:rPr>
      </w:pPr>
      <w:r w:rsidRPr="00A023AD">
        <w:rPr>
          <w:color w:val="auto"/>
          <w:sz w:val="23"/>
          <w:szCs w:val="23"/>
          <w:lang w:val="fr-FR"/>
        </w:rPr>
        <w:t>La nécessité d</w:t>
      </w:r>
      <w:r w:rsidR="00E74823" w:rsidRPr="00A023AD">
        <w:rPr>
          <w:color w:val="auto"/>
          <w:sz w:val="23"/>
          <w:szCs w:val="23"/>
          <w:lang w:val="fr-FR"/>
        </w:rPr>
        <w:t>’</w:t>
      </w:r>
      <w:r w:rsidRPr="00A023AD">
        <w:rPr>
          <w:color w:val="auto"/>
          <w:sz w:val="23"/>
          <w:szCs w:val="23"/>
          <w:lang w:val="fr-FR"/>
        </w:rPr>
        <w:t xml:space="preserve">une nouvelle stratégie européenne de santé et de sécurité qui tienne compte des leçons apprises de la crise du Covid-19. La FETBB appelle à la mise en </w:t>
      </w:r>
      <w:r w:rsidR="003D5FE5" w:rsidRPr="00A023AD">
        <w:rPr>
          <w:color w:val="auto"/>
          <w:sz w:val="23"/>
          <w:szCs w:val="23"/>
          <w:lang w:val="fr-FR"/>
        </w:rPr>
        <w:t>œuvre</w:t>
      </w:r>
      <w:r w:rsidRPr="00A023AD">
        <w:rPr>
          <w:color w:val="auto"/>
          <w:sz w:val="23"/>
          <w:szCs w:val="23"/>
          <w:lang w:val="fr-FR"/>
        </w:rPr>
        <w:t xml:space="preserve"> de normes SST communes dans l</w:t>
      </w:r>
      <w:r w:rsidR="00E74823" w:rsidRPr="00A023AD">
        <w:rPr>
          <w:color w:val="auto"/>
          <w:sz w:val="23"/>
          <w:szCs w:val="23"/>
          <w:lang w:val="fr-FR"/>
        </w:rPr>
        <w:t>’</w:t>
      </w:r>
      <w:r w:rsidRPr="00A023AD">
        <w:rPr>
          <w:color w:val="auto"/>
          <w:sz w:val="23"/>
          <w:szCs w:val="23"/>
          <w:lang w:val="fr-FR"/>
        </w:rPr>
        <w:t xml:space="preserve">UE, avec une attention particulière pour les réalités sectorielles et </w:t>
      </w:r>
      <w:r w:rsidR="00A579FB" w:rsidRPr="00A023AD">
        <w:rPr>
          <w:color w:val="auto"/>
          <w:sz w:val="23"/>
          <w:szCs w:val="23"/>
          <w:lang w:val="fr-FR"/>
        </w:rPr>
        <w:t xml:space="preserve">de genre </w:t>
      </w:r>
      <w:r w:rsidRPr="00A023AD">
        <w:rPr>
          <w:color w:val="auto"/>
          <w:sz w:val="23"/>
          <w:szCs w:val="23"/>
          <w:lang w:val="fr-FR"/>
        </w:rPr>
        <w:t xml:space="preserve">pour la rigueur de leur mise en </w:t>
      </w:r>
      <w:r w:rsidR="003D5FE5" w:rsidRPr="00A023AD">
        <w:rPr>
          <w:color w:val="auto"/>
          <w:sz w:val="23"/>
          <w:szCs w:val="23"/>
          <w:lang w:val="fr-FR"/>
        </w:rPr>
        <w:t>œuvre</w:t>
      </w:r>
      <w:r w:rsidRPr="00A023AD">
        <w:rPr>
          <w:color w:val="auto"/>
          <w:sz w:val="23"/>
          <w:szCs w:val="23"/>
          <w:lang w:val="fr-FR"/>
        </w:rPr>
        <w:t>, de leur exécution et des sanctions, y compris les mesures d</w:t>
      </w:r>
      <w:r w:rsidR="00E74823" w:rsidRPr="00A023AD">
        <w:rPr>
          <w:color w:val="auto"/>
          <w:sz w:val="23"/>
          <w:szCs w:val="23"/>
          <w:lang w:val="fr-FR"/>
        </w:rPr>
        <w:t>’</w:t>
      </w:r>
      <w:r w:rsidRPr="00A023AD">
        <w:rPr>
          <w:color w:val="auto"/>
          <w:sz w:val="23"/>
          <w:szCs w:val="23"/>
          <w:lang w:val="fr-FR"/>
        </w:rPr>
        <w:t xml:space="preserve">hygiène et de distanciation sociale </w:t>
      </w:r>
      <w:r w:rsidR="00A80B6B" w:rsidRPr="00A023AD">
        <w:rPr>
          <w:color w:val="auto"/>
          <w:sz w:val="23"/>
          <w:szCs w:val="23"/>
          <w:lang w:val="fr-FR"/>
        </w:rPr>
        <w:t xml:space="preserve">physique </w:t>
      </w:r>
      <w:r w:rsidRPr="00A023AD">
        <w:rPr>
          <w:color w:val="auto"/>
          <w:sz w:val="23"/>
          <w:szCs w:val="23"/>
          <w:lang w:val="fr-FR"/>
        </w:rPr>
        <w:t xml:space="preserve">en période de pandémie.  </w:t>
      </w:r>
    </w:p>
    <w:p w14:paraId="0CD11720" w14:textId="127F3594" w:rsidR="006C29CB" w:rsidRPr="00A023AD" w:rsidRDefault="006C29CB" w:rsidP="00A023AD">
      <w:pPr>
        <w:pStyle w:val="Default"/>
        <w:numPr>
          <w:ilvl w:val="0"/>
          <w:numId w:val="7"/>
        </w:numPr>
        <w:ind w:left="714" w:hanging="357"/>
        <w:jc w:val="both"/>
        <w:rPr>
          <w:color w:val="auto"/>
          <w:sz w:val="23"/>
          <w:szCs w:val="23"/>
          <w:lang w:val="fr-FR"/>
        </w:rPr>
      </w:pPr>
      <w:r w:rsidRPr="00A023AD">
        <w:rPr>
          <w:color w:val="auto"/>
          <w:sz w:val="23"/>
          <w:szCs w:val="23"/>
          <w:lang w:val="fr-FR"/>
        </w:rPr>
        <w:t xml:space="preserve">La dépendance excessive vis-à-vis des chaînes de valeur mondiales, internationales, et leur fragilité. La FETBB appelle de ses </w:t>
      </w:r>
      <w:r w:rsidR="003D5FE5" w:rsidRPr="00A023AD">
        <w:rPr>
          <w:color w:val="auto"/>
          <w:sz w:val="23"/>
          <w:szCs w:val="23"/>
          <w:lang w:val="fr-FR"/>
        </w:rPr>
        <w:t>vœux</w:t>
      </w:r>
      <w:r w:rsidRPr="00A023AD">
        <w:rPr>
          <w:color w:val="auto"/>
          <w:sz w:val="23"/>
          <w:szCs w:val="23"/>
          <w:lang w:val="fr-FR"/>
        </w:rPr>
        <w:t xml:space="preserve"> une politique industrielle plus durable pour l</w:t>
      </w:r>
      <w:r w:rsidR="00E74823" w:rsidRPr="00A023AD">
        <w:rPr>
          <w:color w:val="auto"/>
          <w:sz w:val="23"/>
          <w:szCs w:val="23"/>
          <w:lang w:val="fr-FR"/>
        </w:rPr>
        <w:t>’</w:t>
      </w:r>
      <w:r w:rsidRPr="00A023AD">
        <w:rPr>
          <w:color w:val="auto"/>
          <w:sz w:val="23"/>
          <w:szCs w:val="23"/>
          <w:lang w:val="fr-FR"/>
        </w:rPr>
        <w:t xml:space="preserve">avenir, qui tienne notamment compte du grand nombre de travailleurs dans les PME de notre secteur. </w:t>
      </w:r>
    </w:p>
    <w:p w14:paraId="4C70D05C" w14:textId="577DE5AE" w:rsidR="006C29CB" w:rsidRPr="00A023AD" w:rsidRDefault="006C29CB" w:rsidP="00A023AD">
      <w:pPr>
        <w:pStyle w:val="Default"/>
        <w:numPr>
          <w:ilvl w:val="0"/>
          <w:numId w:val="7"/>
        </w:numPr>
        <w:ind w:left="714" w:hanging="357"/>
        <w:jc w:val="both"/>
        <w:rPr>
          <w:color w:val="auto"/>
          <w:sz w:val="23"/>
          <w:szCs w:val="23"/>
          <w:lang w:val="fr-FR"/>
        </w:rPr>
      </w:pPr>
      <w:r w:rsidRPr="00A023AD">
        <w:rPr>
          <w:color w:val="auto"/>
          <w:sz w:val="23"/>
          <w:szCs w:val="23"/>
          <w:lang w:val="fr-FR"/>
        </w:rPr>
        <w:t xml:space="preserve">En réaction à la crise, plusieurs </w:t>
      </w:r>
      <w:r w:rsidR="003D5FE5" w:rsidRPr="00A023AD">
        <w:rPr>
          <w:color w:val="auto"/>
          <w:sz w:val="23"/>
          <w:szCs w:val="23"/>
          <w:lang w:val="fr-FR"/>
        </w:rPr>
        <w:t>États</w:t>
      </w:r>
      <w:r w:rsidRPr="00A023AD">
        <w:rPr>
          <w:color w:val="auto"/>
          <w:sz w:val="23"/>
          <w:szCs w:val="23"/>
          <w:lang w:val="fr-FR"/>
        </w:rPr>
        <w:t xml:space="preserve"> membres de l</w:t>
      </w:r>
      <w:r w:rsidR="00E74823" w:rsidRPr="00A023AD">
        <w:rPr>
          <w:color w:val="auto"/>
          <w:sz w:val="23"/>
          <w:szCs w:val="23"/>
          <w:lang w:val="fr-FR"/>
        </w:rPr>
        <w:t>’</w:t>
      </w:r>
      <w:r w:rsidRPr="00A023AD">
        <w:rPr>
          <w:color w:val="auto"/>
          <w:sz w:val="23"/>
          <w:szCs w:val="23"/>
          <w:lang w:val="fr-FR"/>
        </w:rPr>
        <w:t xml:space="preserve">UE ont pris unilatéralement la décision de fermer leurs frontières. En pratique, la libre circulation des personnes et des services entre certains </w:t>
      </w:r>
      <w:r w:rsidR="003D5FE5" w:rsidRPr="00A023AD">
        <w:rPr>
          <w:color w:val="auto"/>
          <w:sz w:val="23"/>
          <w:szCs w:val="23"/>
          <w:lang w:val="fr-FR"/>
        </w:rPr>
        <w:t>États</w:t>
      </w:r>
      <w:r w:rsidRPr="00A023AD">
        <w:rPr>
          <w:color w:val="auto"/>
          <w:sz w:val="23"/>
          <w:szCs w:val="23"/>
          <w:lang w:val="fr-FR"/>
        </w:rPr>
        <w:t xml:space="preserve"> membres a été suspendue. Cela montre toute la fragilité bien réelle du marché intérieur. A cet </w:t>
      </w:r>
      <w:r w:rsidRPr="00A023AD">
        <w:rPr>
          <w:color w:val="auto"/>
          <w:sz w:val="23"/>
          <w:szCs w:val="23"/>
          <w:lang w:val="fr-FR"/>
        </w:rPr>
        <w:lastRenderedPageBreak/>
        <w:t>égard, la FETBB et ses organisations affiliées appellent à un marché intérieur équitable basé sur l</w:t>
      </w:r>
      <w:r w:rsidR="00E74823" w:rsidRPr="00A023AD">
        <w:rPr>
          <w:color w:val="auto"/>
          <w:sz w:val="23"/>
          <w:szCs w:val="23"/>
          <w:lang w:val="fr-FR"/>
        </w:rPr>
        <w:t>’</w:t>
      </w:r>
      <w:r w:rsidRPr="00A023AD">
        <w:rPr>
          <w:color w:val="auto"/>
          <w:sz w:val="23"/>
          <w:szCs w:val="23"/>
          <w:lang w:val="fr-FR"/>
        </w:rPr>
        <w:t>égalité de traitement de tous les travailleurs, sans aucun dumping social. Cela est d</w:t>
      </w:r>
      <w:r w:rsidR="00E74823" w:rsidRPr="00A023AD">
        <w:rPr>
          <w:color w:val="auto"/>
          <w:sz w:val="23"/>
          <w:szCs w:val="23"/>
          <w:lang w:val="fr-FR"/>
        </w:rPr>
        <w:t>’</w:t>
      </w:r>
      <w:r w:rsidRPr="00A023AD">
        <w:rPr>
          <w:color w:val="auto"/>
          <w:sz w:val="23"/>
          <w:szCs w:val="23"/>
          <w:lang w:val="fr-FR"/>
        </w:rPr>
        <w:t>autant plus important à l</w:t>
      </w:r>
      <w:r w:rsidR="00E74823" w:rsidRPr="00A023AD">
        <w:rPr>
          <w:color w:val="auto"/>
          <w:sz w:val="23"/>
          <w:szCs w:val="23"/>
          <w:lang w:val="fr-FR"/>
        </w:rPr>
        <w:t>’</w:t>
      </w:r>
      <w:r w:rsidRPr="00A023AD">
        <w:rPr>
          <w:color w:val="auto"/>
          <w:sz w:val="23"/>
          <w:szCs w:val="23"/>
          <w:lang w:val="fr-FR"/>
        </w:rPr>
        <w:t>heure où s</w:t>
      </w:r>
      <w:r w:rsidR="00E74823" w:rsidRPr="00A023AD">
        <w:rPr>
          <w:color w:val="auto"/>
          <w:sz w:val="23"/>
          <w:szCs w:val="23"/>
          <w:lang w:val="fr-FR"/>
        </w:rPr>
        <w:t>’</w:t>
      </w:r>
      <w:r w:rsidRPr="00A023AD">
        <w:rPr>
          <w:color w:val="auto"/>
          <w:sz w:val="23"/>
          <w:szCs w:val="23"/>
          <w:lang w:val="fr-FR"/>
        </w:rPr>
        <w:t>intensifie la propagande de mouvements et de partis politiques xénophobes contre la migration et la solidarité internationale, et favorables au protectionnisme et à l</w:t>
      </w:r>
      <w:r w:rsidR="00E74823" w:rsidRPr="00A023AD">
        <w:rPr>
          <w:color w:val="auto"/>
          <w:sz w:val="23"/>
          <w:szCs w:val="23"/>
          <w:lang w:val="fr-FR"/>
        </w:rPr>
        <w:t>’</w:t>
      </w:r>
      <w:r w:rsidRPr="00A023AD">
        <w:rPr>
          <w:color w:val="auto"/>
          <w:sz w:val="23"/>
          <w:szCs w:val="23"/>
          <w:lang w:val="fr-FR"/>
        </w:rPr>
        <w:t xml:space="preserve">isolement. </w:t>
      </w:r>
    </w:p>
    <w:p w14:paraId="1EF639EF" w14:textId="062DCCC4" w:rsidR="006C29CB" w:rsidRPr="00A023AD" w:rsidRDefault="006C29CB" w:rsidP="00A023AD">
      <w:pPr>
        <w:pStyle w:val="Default"/>
        <w:numPr>
          <w:ilvl w:val="0"/>
          <w:numId w:val="7"/>
        </w:numPr>
        <w:ind w:left="714" w:hanging="357"/>
        <w:jc w:val="both"/>
        <w:rPr>
          <w:color w:val="auto"/>
          <w:sz w:val="23"/>
          <w:szCs w:val="23"/>
          <w:lang w:val="fr-FR"/>
        </w:rPr>
      </w:pPr>
      <w:r w:rsidRPr="00A023AD">
        <w:rPr>
          <w:color w:val="auto"/>
          <w:sz w:val="23"/>
          <w:szCs w:val="23"/>
          <w:lang w:val="fr-FR"/>
        </w:rPr>
        <w:t xml:space="preserve">Certains </w:t>
      </w:r>
      <w:r w:rsidR="003D5FE5" w:rsidRPr="00A023AD">
        <w:rPr>
          <w:color w:val="auto"/>
          <w:sz w:val="23"/>
          <w:szCs w:val="23"/>
          <w:lang w:val="fr-FR"/>
        </w:rPr>
        <w:t>États</w:t>
      </w:r>
      <w:r w:rsidRPr="00A023AD">
        <w:rPr>
          <w:color w:val="auto"/>
          <w:sz w:val="23"/>
          <w:szCs w:val="23"/>
          <w:lang w:val="fr-FR"/>
        </w:rPr>
        <w:t xml:space="preserve"> membres de l</w:t>
      </w:r>
      <w:r w:rsidR="00E74823" w:rsidRPr="00A023AD">
        <w:rPr>
          <w:color w:val="auto"/>
          <w:sz w:val="23"/>
          <w:szCs w:val="23"/>
          <w:lang w:val="fr-FR"/>
        </w:rPr>
        <w:t>’</w:t>
      </w:r>
      <w:r w:rsidRPr="00A023AD">
        <w:rPr>
          <w:color w:val="auto"/>
          <w:sz w:val="23"/>
          <w:szCs w:val="23"/>
          <w:lang w:val="fr-FR"/>
        </w:rPr>
        <w:t xml:space="preserve">UE se servent de la crise sanitaire pour prendre des mesures de nature autoritaire et abolir chez eux des principes démocratiques fondamentaux. La FETBB invite les institutions européennes et les autres </w:t>
      </w:r>
      <w:r w:rsidR="003D5FE5" w:rsidRPr="00A023AD">
        <w:rPr>
          <w:color w:val="auto"/>
          <w:sz w:val="23"/>
          <w:szCs w:val="23"/>
          <w:lang w:val="fr-FR"/>
        </w:rPr>
        <w:t>États</w:t>
      </w:r>
      <w:r w:rsidRPr="00A023AD">
        <w:rPr>
          <w:color w:val="auto"/>
          <w:sz w:val="23"/>
          <w:szCs w:val="23"/>
          <w:lang w:val="fr-FR"/>
        </w:rPr>
        <w:t xml:space="preserve"> membres à ne pas accepter ces développements au beau milieu de l</w:t>
      </w:r>
      <w:r w:rsidR="00E74823" w:rsidRPr="00A023AD">
        <w:rPr>
          <w:color w:val="auto"/>
          <w:sz w:val="23"/>
          <w:szCs w:val="23"/>
          <w:lang w:val="fr-FR"/>
        </w:rPr>
        <w:t>’</w:t>
      </w:r>
      <w:r w:rsidRPr="00A023AD">
        <w:rPr>
          <w:color w:val="auto"/>
          <w:sz w:val="23"/>
          <w:szCs w:val="23"/>
          <w:lang w:val="fr-FR"/>
        </w:rPr>
        <w:t>UE et à prendre toutes les mesures nécessaires pour défendre la démocratie, les droits démocratiques des citoyens et les droits des travailleurs, y compris le droit à l</w:t>
      </w:r>
      <w:r w:rsidR="00E74823" w:rsidRPr="00A023AD">
        <w:rPr>
          <w:color w:val="auto"/>
          <w:sz w:val="23"/>
          <w:szCs w:val="23"/>
          <w:lang w:val="fr-FR"/>
        </w:rPr>
        <w:t>’</w:t>
      </w:r>
      <w:r w:rsidRPr="00A023AD">
        <w:rPr>
          <w:color w:val="auto"/>
          <w:sz w:val="23"/>
          <w:szCs w:val="23"/>
          <w:lang w:val="fr-FR"/>
        </w:rPr>
        <w:t xml:space="preserve">action collective. </w:t>
      </w:r>
    </w:p>
    <w:p w14:paraId="67193780" w14:textId="7F182438" w:rsidR="006C29CB" w:rsidRPr="00A023AD" w:rsidRDefault="006C29CB" w:rsidP="00A023AD">
      <w:pPr>
        <w:pStyle w:val="Default"/>
        <w:numPr>
          <w:ilvl w:val="0"/>
          <w:numId w:val="7"/>
        </w:numPr>
        <w:ind w:left="714" w:hanging="357"/>
        <w:jc w:val="both"/>
        <w:rPr>
          <w:color w:val="auto"/>
          <w:sz w:val="23"/>
          <w:szCs w:val="23"/>
          <w:lang w:val="fr-FR"/>
        </w:rPr>
      </w:pPr>
      <w:r w:rsidRPr="00A023AD">
        <w:rPr>
          <w:color w:val="auto"/>
          <w:sz w:val="23"/>
          <w:szCs w:val="23"/>
          <w:lang w:val="fr-FR"/>
        </w:rPr>
        <w:t>La précarisation croissante des marchés du travail européens, en particulier dans nos industries, comme l</w:t>
      </w:r>
      <w:r w:rsidR="00E74823" w:rsidRPr="00A023AD">
        <w:rPr>
          <w:color w:val="auto"/>
          <w:sz w:val="23"/>
          <w:szCs w:val="23"/>
          <w:lang w:val="fr-FR"/>
        </w:rPr>
        <w:t>’</w:t>
      </w:r>
      <w:r w:rsidRPr="00A023AD">
        <w:rPr>
          <w:color w:val="auto"/>
          <w:sz w:val="23"/>
          <w:szCs w:val="23"/>
          <w:lang w:val="fr-FR"/>
        </w:rPr>
        <w:t>atteste l</w:t>
      </w:r>
      <w:r w:rsidR="00E74823" w:rsidRPr="00A023AD">
        <w:rPr>
          <w:color w:val="auto"/>
          <w:sz w:val="23"/>
          <w:szCs w:val="23"/>
          <w:lang w:val="fr-FR"/>
        </w:rPr>
        <w:t>’</w:t>
      </w:r>
      <w:r w:rsidRPr="00A023AD">
        <w:rPr>
          <w:color w:val="auto"/>
          <w:sz w:val="23"/>
          <w:szCs w:val="23"/>
          <w:lang w:val="fr-FR"/>
        </w:rPr>
        <w:t xml:space="preserve">augmentation du nombre de travailleurs détachés, de faux indépendants, de personnes sous contrats </w:t>
      </w:r>
      <w:r w:rsidR="00E42C05" w:rsidRPr="00A023AD">
        <w:rPr>
          <w:color w:val="auto"/>
          <w:sz w:val="23"/>
          <w:szCs w:val="23"/>
          <w:lang w:val="fr-FR"/>
        </w:rPr>
        <w:t>« </w:t>
      </w:r>
      <w:r w:rsidRPr="00A023AD">
        <w:rPr>
          <w:color w:val="auto"/>
          <w:sz w:val="23"/>
          <w:szCs w:val="23"/>
          <w:lang w:val="fr-FR"/>
        </w:rPr>
        <w:t>zéro-heures</w:t>
      </w:r>
      <w:r w:rsidR="00E42C05" w:rsidRPr="00A023AD">
        <w:rPr>
          <w:color w:val="auto"/>
          <w:sz w:val="23"/>
          <w:szCs w:val="23"/>
          <w:lang w:val="fr-FR"/>
        </w:rPr>
        <w:t> »</w:t>
      </w:r>
      <w:r w:rsidRPr="00A023AD">
        <w:rPr>
          <w:color w:val="auto"/>
          <w:sz w:val="23"/>
          <w:szCs w:val="23"/>
          <w:lang w:val="fr-FR"/>
        </w:rPr>
        <w:t xml:space="preserve">, sous contrats à la demande, </w:t>
      </w:r>
      <w:r w:rsidR="00E74823" w:rsidRPr="00A023AD">
        <w:rPr>
          <w:color w:val="auto"/>
          <w:sz w:val="23"/>
          <w:szCs w:val="23"/>
          <w:lang w:val="fr-FR"/>
        </w:rPr>
        <w:t>de mini-emplois ou en freelance</w:t>
      </w:r>
      <w:r w:rsidRPr="00A023AD">
        <w:rPr>
          <w:color w:val="auto"/>
          <w:sz w:val="23"/>
          <w:szCs w:val="23"/>
          <w:lang w:val="fr-FR"/>
        </w:rPr>
        <w:t>, dévoile l</w:t>
      </w:r>
      <w:r w:rsidR="00E74823" w:rsidRPr="00A023AD">
        <w:rPr>
          <w:color w:val="auto"/>
          <w:sz w:val="23"/>
          <w:szCs w:val="23"/>
          <w:lang w:val="fr-FR"/>
        </w:rPr>
        <w:t>’</w:t>
      </w:r>
      <w:r w:rsidRPr="00A023AD">
        <w:rPr>
          <w:color w:val="auto"/>
          <w:sz w:val="23"/>
          <w:szCs w:val="23"/>
          <w:lang w:val="fr-FR"/>
        </w:rPr>
        <w:t xml:space="preserve">aspect le plus épouvantable de cette crise. En ces temps difficiles, bon nombre de ces travailleurs ont été traités comme des biens périssables, et ont perdu leur travail et leur revenu du jour au lendemain sans (pratiquement) aucune protection sociale ou autre. Il est inacceptable que, dans nos économies développées, un nombre croissant de travailleurs soit laissé de côté. La FETBB appelle à un nouveau cadre européen pour des conditions de travail décentes et de haute qualité pour tous les travailleurs, avec une attention particulière pour la protection des travailleurs migrants. Le préalable à cela est la levée de toutes </w:t>
      </w:r>
      <w:r w:rsidR="00CE1799" w:rsidRPr="00A023AD">
        <w:rPr>
          <w:color w:val="auto"/>
          <w:sz w:val="23"/>
          <w:szCs w:val="23"/>
          <w:lang w:val="fr-FR"/>
        </w:rPr>
        <w:t>l</w:t>
      </w:r>
      <w:r w:rsidRPr="00A023AD">
        <w:rPr>
          <w:color w:val="auto"/>
          <w:sz w:val="23"/>
          <w:szCs w:val="23"/>
          <w:lang w:val="fr-FR"/>
        </w:rPr>
        <w:t xml:space="preserve">es </w:t>
      </w:r>
      <w:r w:rsidR="00CE1799" w:rsidRPr="00A023AD">
        <w:rPr>
          <w:color w:val="auto"/>
          <w:sz w:val="23"/>
          <w:szCs w:val="23"/>
          <w:lang w:val="fr-FR"/>
        </w:rPr>
        <w:t>« </w:t>
      </w:r>
      <w:r w:rsidRPr="00A023AD">
        <w:rPr>
          <w:color w:val="auto"/>
          <w:sz w:val="23"/>
          <w:szCs w:val="23"/>
          <w:lang w:val="fr-FR"/>
        </w:rPr>
        <w:t>mesures exceptionnelles</w:t>
      </w:r>
      <w:r w:rsidR="00CE1799" w:rsidRPr="00A023AD">
        <w:rPr>
          <w:color w:val="auto"/>
          <w:sz w:val="23"/>
          <w:szCs w:val="23"/>
          <w:lang w:val="fr-FR"/>
        </w:rPr>
        <w:t> »</w:t>
      </w:r>
      <w:r w:rsidRPr="00A023AD">
        <w:rPr>
          <w:color w:val="auto"/>
          <w:sz w:val="23"/>
          <w:szCs w:val="23"/>
          <w:lang w:val="fr-FR"/>
        </w:rPr>
        <w:t xml:space="preserve"> prises au niveau national dans le contexte de la crise du Covid-19, qui affectent négativement les droits des travailleurs et des syndicats, et notamment de l</w:t>
      </w:r>
      <w:r w:rsidR="00E74823" w:rsidRPr="00A023AD">
        <w:rPr>
          <w:color w:val="auto"/>
          <w:sz w:val="23"/>
          <w:szCs w:val="23"/>
          <w:lang w:val="fr-FR"/>
        </w:rPr>
        <w:t>’</w:t>
      </w:r>
      <w:r w:rsidRPr="00A023AD">
        <w:rPr>
          <w:color w:val="auto"/>
          <w:sz w:val="23"/>
          <w:szCs w:val="23"/>
          <w:lang w:val="fr-FR"/>
        </w:rPr>
        <w:t xml:space="preserve">allongement de la durée du travail, </w:t>
      </w:r>
      <w:r w:rsidR="0063331D" w:rsidRPr="00A023AD">
        <w:rPr>
          <w:color w:val="auto"/>
          <w:sz w:val="23"/>
          <w:szCs w:val="23"/>
          <w:lang w:val="fr-FR"/>
        </w:rPr>
        <w:t xml:space="preserve">de </w:t>
      </w:r>
      <w:r w:rsidRPr="00A023AD">
        <w:rPr>
          <w:color w:val="auto"/>
          <w:sz w:val="23"/>
          <w:szCs w:val="23"/>
          <w:lang w:val="fr-FR"/>
        </w:rPr>
        <w:t xml:space="preserve">la facilitation des licenciements ou </w:t>
      </w:r>
      <w:r w:rsidR="00370674" w:rsidRPr="00A023AD">
        <w:rPr>
          <w:color w:val="auto"/>
          <w:sz w:val="23"/>
          <w:szCs w:val="23"/>
          <w:lang w:val="fr-FR"/>
        </w:rPr>
        <w:t>d</w:t>
      </w:r>
      <w:r w:rsidRPr="00A023AD">
        <w:rPr>
          <w:color w:val="auto"/>
          <w:sz w:val="23"/>
          <w:szCs w:val="23"/>
          <w:lang w:val="fr-FR"/>
        </w:rPr>
        <w:t>es restriction</w:t>
      </w:r>
      <w:r w:rsidR="00370674" w:rsidRPr="00A023AD">
        <w:rPr>
          <w:color w:val="auto"/>
          <w:sz w:val="23"/>
          <w:szCs w:val="23"/>
          <w:lang w:val="fr-FR"/>
        </w:rPr>
        <w:t>s</w:t>
      </w:r>
      <w:r w:rsidRPr="00A023AD">
        <w:rPr>
          <w:color w:val="auto"/>
          <w:sz w:val="23"/>
          <w:szCs w:val="23"/>
          <w:lang w:val="fr-FR"/>
        </w:rPr>
        <w:t xml:space="preserve"> sur le droit de grève. </w:t>
      </w:r>
    </w:p>
    <w:p w14:paraId="4D7313BF" w14:textId="188A547D" w:rsidR="006C29CB" w:rsidRPr="00A023AD" w:rsidRDefault="006C29CB" w:rsidP="00A023AD">
      <w:pPr>
        <w:pStyle w:val="Default"/>
        <w:numPr>
          <w:ilvl w:val="0"/>
          <w:numId w:val="7"/>
        </w:numPr>
        <w:ind w:left="714" w:hanging="357"/>
        <w:jc w:val="both"/>
        <w:rPr>
          <w:color w:val="auto"/>
          <w:sz w:val="23"/>
          <w:szCs w:val="23"/>
          <w:lang w:val="fr-FR"/>
        </w:rPr>
      </w:pPr>
      <w:r w:rsidRPr="00A023AD">
        <w:rPr>
          <w:color w:val="auto"/>
          <w:sz w:val="23"/>
          <w:szCs w:val="23"/>
          <w:lang w:val="fr-FR"/>
        </w:rPr>
        <w:t>L</w:t>
      </w:r>
      <w:r w:rsidR="00E74823" w:rsidRPr="00A023AD">
        <w:rPr>
          <w:color w:val="auto"/>
          <w:sz w:val="23"/>
          <w:szCs w:val="23"/>
          <w:lang w:val="fr-FR"/>
        </w:rPr>
        <w:t>’</w:t>
      </w:r>
      <w:r w:rsidRPr="00A023AD">
        <w:rPr>
          <w:color w:val="auto"/>
          <w:sz w:val="23"/>
          <w:szCs w:val="23"/>
          <w:lang w:val="fr-FR"/>
        </w:rPr>
        <w:t>écart salarial persistant dans nos industries entre divers pays de l</w:t>
      </w:r>
      <w:r w:rsidR="00E74823" w:rsidRPr="00A023AD">
        <w:rPr>
          <w:color w:val="auto"/>
          <w:sz w:val="23"/>
          <w:szCs w:val="23"/>
          <w:lang w:val="fr-FR"/>
        </w:rPr>
        <w:t>’</w:t>
      </w:r>
      <w:r w:rsidRPr="00A023AD">
        <w:rPr>
          <w:color w:val="auto"/>
          <w:sz w:val="23"/>
          <w:szCs w:val="23"/>
          <w:lang w:val="fr-FR"/>
        </w:rPr>
        <w:t xml:space="preserve">UE </w:t>
      </w:r>
      <w:r w:rsidR="00542C6E" w:rsidRPr="00A023AD">
        <w:rPr>
          <w:color w:val="auto"/>
          <w:sz w:val="23"/>
          <w:szCs w:val="23"/>
          <w:lang w:val="fr-FR"/>
        </w:rPr>
        <w:t xml:space="preserve">et l’écart de rémunération entre les hommes et les femmes </w:t>
      </w:r>
      <w:r w:rsidRPr="00A023AD">
        <w:rPr>
          <w:color w:val="auto"/>
          <w:sz w:val="23"/>
          <w:szCs w:val="23"/>
          <w:lang w:val="fr-FR"/>
        </w:rPr>
        <w:t>crée</w:t>
      </w:r>
      <w:r w:rsidR="00542C6E" w:rsidRPr="00A023AD">
        <w:rPr>
          <w:color w:val="auto"/>
          <w:sz w:val="23"/>
          <w:szCs w:val="23"/>
          <w:lang w:val="fr-FR"/>
        </w:rPr>
        <w:t>nt</w:t>
      </w:r>
      <w:r w:rsidRPr="00A023AD">
        <w:rPr>
          <w:color w:val="auto"/>
          <w:sz w:val="23"/>
          <w:szCs w:val="23"/>
          <w:lang w:val="fr-FR"/>
        </w:rPr>
        <w:t xml:space="preserve"> le sentiment qu</w:t>
      </w:r>
      <w:r w:rsidR="00E74823" w:rsidRPr="00A023AD">
        <w:rPr>
          <w:color w:val="auto"/>
          <w:sz w:val="23"/>
          <w:szCs w:val="23"/>
          <w:lang w:val="fr-FR"/>
        </w:rPr>
        <w:t>’</w:t>
      </w:r>
      <w:r w:rsidRPr="00A023AD">
        <w:rPr>
          <w:color w:val="auto"/>
          <w:sz w:val="23"/>
          <w:szCs w:val="23"/>
          <w:lang w:val="fr-FR"/>
        </w:rPr>
        <w:t>il y a des travailleurs européens de première et de deuxième classe. Cette situation sape également les fondements du marché unique. La FETBB soutient sans réserve la demande de ses organisations affiliées d</w:t>
      </w:r>
      <w:r w:rsidR="00E74823" w:rsidRPr="00A023AD">
        <w:rPr>
          <w:color w:val="auto"/>
          <w:sz w:val="23"/>
          <w:szCs w:val="23"/>
          <w:lang w:val="fr-FR"/>
        </w:rPr>
        <w:t>’</w:t>
      </w:r>
      <w:r w:rsidRPr="00A023AD">
        <w:rPr>
          <w:color w:val="auto"/>
          <w:sz w:val="23"/>
          <w:szCs w:val="23"/>
          <w:lang w:val="fr-FR"/>
        </w:rPr>
        <w:t>Europe centrale et d</w:t>
      </w:r>
      <w:r w:rsidR="00E74823" w:rsidRPr="00A023AD">
        <w:rPr>
          <w:color w:val="auto"/>
          <w:sz w:val="23"/>
          <w:szCs w:val="23"/>
          <w:lang w:val="fr-FR"/>
        </w:rPr>
        <w:t>’</w:t>
      </w:r>
      <w:r w:rsidRPr="00A023AD">
        <w:rPr>
          <w:color w:val="auto"/>
          <w:sz w:val="23"/>
          <w:szCs w:val="23"/>
          <w:lang w:val="fr-FR"/>
        </w:rPr>
        <w:t>Europe de l</w:t>
      </w:r>
      <w:r w:rsidR="00E74823" w:rsidRPr="00A023AD">
        <w:rPr>
          <w:color w:val="auto"/>
          <w:sz w:val="23"/>
          <w:szCs w:val="23"/>
          <w:lang w:val="fr-FR"/>
        </w:rPr>
        <w:t>’</w:t>
      </w:r>
      <w:r w:rsidRPr="00A023AD">
        <w:rPr>
          <w:color w:val="auto"/>
          <w:sz w:val="23"/>
          <w:szCs w:val="23"/>
          <w:lang w:val="fr-FR"/>
        </w:rPr>
        <w:t xml:space="preserve">Est pour des salaires décents et une convergence à la hausse des niveaux des salaires. </w:t>
      </w:r>
    </w:p>
    <w:p w14:paraId="52C975F4" w14:textId="17E5CB6D" w:rsidR="006C29CB" w:rsidRPr="00A023AD" w:rsidRDefault="00183899" w:rsidP="00A023AD">
      <w:pPr>
        <w:pStyle w:val="Default"/>
        <w:numPr>
          <w:ilvl w:val="0"/>
          <w:numId w:val="7"/>
        </w:numPr>
        <w:ind w:left="714" w:hanging="357"/>
        <w:jc w:val="both"/>
        <w:rPr>
          <w:rStyle w:val="CommentReference"/>
          <w:color w:val="auto"/>
          <w:sz w:val="23"/>
          <w:szCs w:val="23"/>
          <w:lang w:val="fr-FR"/>
        </w:rPr>
      </w:pPr>
      <w:r w:rsidRPr="00A023AD">
        <w:rPr>
          <w:color w:val="auto"/>
          <w:sz w:val="23"/>
          <w:szCs w:val="23"/>
          <w:lang w:val="fr-FR"/>
        </w:rPr>
        <w:t>Afin de souligner l</w:t>
      </w:r>
      <w:r w:rsidR="00E74823" w:rsidRPr="00A023AD">
        <w:rPr>
          <w:color w:val="auto"/>
          <w:sz w:val="23"/>
          <w:szCs w:val="23"/>
          <w:lang w:val="fr-FR"/>
        </w:rPr>
        <w:t>’</w:t>
      </w:r>
      <w:r w:rsidRPr="00A023AD">
        <w:rPr>
          <w:color w:val="auto"/>
          <w:sz w:val="23"/>
          <w:szCs w:val="23"/>
          <w:lang w:val="fr-FR"/>
        </w:rPr>
        <w:t>importance des partenaires sociaux et du dialogue social aux niveaux des entreprises, des secteurs et des pays pour trouver des solutions solides et durables dans la gestion des crises (urgentes et à cou</w:t>
      </w:r>
      <w:r w:rsidR="002C5B30" w:rsidRPr="00A023AD">
        <w:rPr>
          <w:color w:val="auto"/>
          <w:sz w:val="23"/>
          <w:szCs w:val="23"/>
          <w:lang w:val="fr-FR"/>
        </w:rPr>
        <w:t>r</w:t>
      </w:r>
      <w:r w:rsidRPr="00A023AD">
        <w:rPr>
          <w:color w:val="auto"/>
          <w:sz w:val="23"/>
          <w:szCs w:val="23"/>
          <w:lang w:val="fr-FR"/>
        </w:rPr>
        <w:t>t terme) et pour accompagner des changements plus profonds et plus orientés vers le long terme dans la société (p.ex. Industry 4.0, UE neutre en carbone), nous appelons l</w:t>
      </w:r>
      <w:r w:rsidR="00E74823" w:rsidRPr="00A023AD">
        <w:rPr>
          <w:color w:val="auto"/>
          <w:sz w:val="23"/>
          <w:szCs w:val="23"/>
          <w:lang w:val="fr-FR"/>
        </w:rPr>
        <w:t>’</w:t>
      </w:r>
      <w:r w:rsidRPr="00A023AD">
        <w:rPr>
          <w:color w:val="auto"/>
          <w:sz w:val="23"/>
          <w:szCs w:val="23"/>
          <w:lang w:val="fr-FR"/>
        </w:rPr>
        <w:t>Union européenne et les gouvernements nationaux à accroître les investissements tant dans le renforcement des capacités des partenaires sociaux sectoriels aux niveaux national et européen que dans d</w:t>
      </w:r>
      <w:r w:rsidR="00E74823" w:rsidRPr="00A023AD">
        <w:rPr>
          <w:color w:val="auto"/>
          <w:sz w:val="23"/>
          <w:szCs w:val="23"/>
          <w:lang w:val="fr-FR"/>
        </w:rPr>
        <w:t>’</w:t>
      </w:r>
      <w:r w:rsidRPr="00A023AD">
        <w:rPr>
          <w:color w:val="auto"/>
          <w:sz w:val="23"/>
          <w:szCs w:val="23"/>
          <w:lang w:val="fr-FR"/>
        </w:rPr>
        <w:t>autres soutiens du dialogue social.</w:t>
      </w:r>
    </w:p>
    <w:p w14:paraId="15BEFD3E" w14:textId="77777777" w:rsidR="006C29CB" w:rsidRPr="003D5FE5" w:rsidRDefault="006C29CB" w:rsidP="006C29CB">
      <w:pPr>
        <w:pStyle w:val="Default"/>
        <w:spacing w:after="46"/>
        <w:ind w:left="720"/>
        <w:jc w:val="both"/>
        <w:rPr>
          <w:color w:val="auto"/>
          <w:lang w:val="fr-FR"/>
        </w:rPr>
      </w:pPr>
    </w:p>
    <w:p w14:paraId="0B8A478A" w14:textId="77777777" w:rsidR="006C29CB" w:rsidRPr="003D5FE5" w:rsidRDefault="006C29CB" w:rsidP="006C29CB">
      <w:pPr>
        <w:pStyle w:val="Default"/>
        <w:jc w:val="both"/>
        <w:rPr>
          <w:b/>
          <w:i/>
          <w:iCs/>
          <w:color w:val="auto"/>
          <w:lang w:val="fr-FR"/>
        </w:rPr>
      </w:pPr>
      <w:bookmarkStart w:id="0" w:name="_GoBack"/>
      <w:bookmarkEnd w:id="0"/>
      <w:r w:rsidRPr="003D5FE5">
        <w:rPr>
          <w:b/>
          <w:i/>
          <w:iCs/>
          <w:color w:val="auto"/>
          <w:lang w:val="fr-FR"/>
        </w:rPr>
        <w:t>Plus de pouvoir syndical !</w:t>
      </w:r>
    </w:p>
    <w:p w14:paraId="52E72D0F" w14:textId="77777777" w:rsidR="006C29CB" w:rsidRPr="003D5FE5" w:rsidRDefault="006C29CB" w:rsidP="006C29CB">
      <w:pPr>
        <w:pStyle w:val="Default"/>
        <w:jc w:val="both"/>
        <w:rPr>
          <w:iCs/>
          <w:color w:val="auto"/>
          <w:lang w:val="fr-FR"/>
        </w:rPr>
      </w:pPr>
    </w:p>
    <w:p w14:paraId="09B86D92" w14:textId="7B0B4974" w:rsidR="006C29CB" w:rsidRPr="003D5FE5" w:rsidRDefault="006C29CB" w:rsidP="006C29CB">
      <w:pPr>
        <w:pStyle w:val="Default"/>
        <w:jc w:val="both"/>
        <w:rPr>
          <w:iCs/>
          <w:color w:val="auto"/>
          <w:lang w:val="fr-FR"/>
        </w:rPr>
      </w:pPr>
      <w:r w:rsidRPr="003D5FE5">
        <w:rPr>
          <w:iCs/>
          <w:color w:val="auto"/>
          <w:lang w:val="fr-FR"/>
        </w:rPr>
        <w:t>Pour atteindre tout cela, nous avons besoin de davantage de pouvoir syndical. La FETBB continuera à élaborer des stratégies pour aider ses organisations affiliées à renforcer leur pouvoir de négociation collectif et leurs capacités de mobilisation. La stabilisation et l</w:t>
      </w:r>
      <w:r w:rsidR="00E74823">
        <w:rPr>
          <w:iCs/>
          <w:color w:val="auto"/>
          <w:lang w:val="fr-FR"/>
        </w:rPr>
        <w:t>’</w:t>
      </w:r>
      <w:r w:rsidRPr="003D5FE5">
        <w:rPr>
          <w:iCs/>
          <w:color w:val="auto"/>
          <w:lang w:val="fr-FR"/>
        </w:rPr>
        <w:t>augmentation du nombre de membres sont cruciales à cet égard. La FETBB continuera d</w:t>
      </w:r>
      <w:r w:rsidR="00E74823">
        <w:rPr>
          <w:iCs/>
          <w:color w:val="auto"/>
          <w:lang w:val="fr-FR"/>
        </w:rPr>
        <w:t>’</w:t>
      </w:r>
      <w:r w:rsidRPr="003D5FE5">
        <w:rPr>
          <w:iCs/>
          <w:color w:val="auto"/>
          <w:lang w:val="fr-FR"/>
        </w:rPr>
        <w:t>aider et de promouvoir la coopération entre ses organisations affiliées afin de raffermir le pouvoir syndical dans un contexte transfrontalier et européen. A cet égard, les comités d</w:t>
      </w:r>
      <w:r w:rsidR="00E74823">
        <w:rPr>
          <w:iCs/>
          <w:color w:val="auto"/>
          <w:lang w:val="fr-FR"/>
        </w:rPr>
        <w:t>’</w:t>
      </w:r>
      <w:r w:rsidRPr="003D5FE5">
        <w:rPr>
          <w:iCs/>
          <w:color w:val="auto"/>
          <w:lang w:val="fr-FR"/>
        </w:rPr>
        <w:t>entreprise européens au sein des entreprises multinationales sont un outil essentiel. Le temps est également venu d</w:t>
      </w:r>
      <w:r w:rsidR="00E74823">
        <w:rPr>
          <w:iCs/>
          <w:color w:val="auto"/>
          <w:lang w:val="fr-FR"/>
        </w:rPr>
        <w:t>’</w:t>
      </w:r>
      <w:r w:rsidRPr="003D5FE5">
        <w:rPr>
          <w:iCs/>
          <w:color w:val="auto"/>
          <w:lang w:val="fr-FR"/>
        </w:rPr>
        <w:t xml:space="preserve">inventer de nouvelles idées et de nouvelles façons de mettre en </w:t>
      </w:r>
      <w:r w:rsidR="003D5FE5" w:rsidRPr="003D5FE5">
        <w:rPr>
          <w:iCs/>
          <w:color w:val="auto"/>
          <w:lang w:val="fr-FR"/>
        </w:rPr>
        <w:t>œuvre</w:t>
      </w:r>
      <w:r w:rsidRPr="003D5FE5">
        <w:rPr>
          <w:iCs/>
          <w:color w:val="auto"/>
          <w:lang w:val="fr-FR"/>
        </w:rPr>
        <w:t xml:space="preserve"> le principe de l</w:t>
      </w:r>
      <w:r w:rsidR="00E74823">
        <w:rPr>
          <w:iCs/>
          <w:color w:val="auto"/>
          <w:lang w:val="fr-FR"/>
        </w:rPr>
        <w:t>’</w:t>
      </w:r>
      <w:r w:rsidRPr="003D5FE5">
        <w:rPr>
          <w:iCs/>
          <w:color w:val="auto"/>
          <w:lang w:val="fr-FR"/>
        </w:rPr>
        <w:t>égalité de traitement des travailleurs.</w:t>
      </w:r>
    </w:p>
    <w:p w14:paraId="03503AB5" w14:textId="77777777" w:rsidR="006C29CB" w:rsidRPr="003D5FE5" w:rsidRDefault="006C29CB" w:rsidP="006C29CB">
      <w:pPr>
        <w:pStyle w:val="Default"/>
        <w:jc w:val="both"/>
        <w:rPr>
          <w:b/>
          <w:bCs/>
          <w:i/>
          <w:iCs/>
          <w:color w:val="auto"/>
          <w:lang w:val="fr-FR"/>
        </w:rPr>
      </w:pPr>
    </w:p>
    <w:p w14:paraId="37E8DBDD" w14:textId="77777777" w:rsidR="002C2593" w:rsidRPr="003D5FE5" w:rsidRDefault="002C2593" w:rsidP="006C29CB">
      <w:pPr>
        <w:pStyle w:val="Default"/>
        <w:jc w:val="both"/>
        <w:rPr>
          <w:b/>
          <w:bCs/>
          <w:i/>
          <w:iCs/>
          <w:color w:val="auto"/>
          <w:lang w:val="fr-FR"/>
        </w:rPr>
      </w:pPr>
    </w:p>
    <w:p w14:paraId="7B478A45" w14:textId="5CC4CB7E" w:rsidR="006C29CB" w:rsidRPr="0083638A" w:rsidRDefault="006C29CB" w:rsidP="006C29CB">
      <w:pPr>
        <w:pStyle w:val="Default"/>
        <w:jc w:val="both"/>
        <w:rPr>
          <w:b/>
          <w:bCs/>
          <w:i/>
          <w:iCs/>
          <w:color w:val="auto"/>
          <w:lang w:val="en-GB"/>
        </w:rPr>
      </w:pPr>
      <w:proofErr w:type="gramStart"/>
      <w:r w:rsidRPr="0083638A">
        <w:rPr>
          <w:b/>
          <w:bCs/>
          <w:i/>
          <w:iCs/>
          <w:color w:val="auto"/>
          <w:lang w:val="en-GB"/>
        </w:rPr>
        <w:t>Conclusion :</w:t>
      </w:r>
      <w:proofErr w:type="gramEnd"/>
      <w:r w:rsidRPr="0083638A">
        <w:rPr>
          <w:b/>
          <w:bCs/>
          <w:i/>
          <w:iCs/>
          <w:color w:val="auto"/>
          <w:lang w:val="en-GB"/>
        </w:rPr>
        <w:t xml:space="preserve"> le "business as usual", c</w:t>
      </w:r>
      <w:r w:rsidR="00E74823" w:rsidRPr="0083638A">
        <w:rPr>
          <w:b/>
          <w:bCs/>
          <w:i/>
          <w:iCs/>
          <w:color w:val="auto"/>
          <w:lang w:val="en-GB"/>
        </w:rPr>
        <w:t>’</w:t>
      </w:r>
      <w:r w:rsidRPr="0083638A">
        <w:rPr>
          <w:b/>
          <w:bCs/>
          <w:i/>
          <w:iCs/>
          <w:color w:val="auto"/>
          <w:lang w:val="en-GB"/>
        </w:rPr>
        <w:t xml:space="preserve">est fini </w:t>
      </w:r>
    </w:p>
    <w:p w14:paraId="029079DF" w14:textId="77777777" w:rsidR="006C29CB" w:rsidRPr="0083638A" w:rsidRDefault="006C29CB" w:rsidP="006C29CB">
      <w:pPr>
        <w:pStyle w:val="Default"/>
        <w:jc w:val="both"/>
        <w:rPr>
          <w:i/>
          <w:iCs/>
          <w:color w:val="auto"/>
          <w:lang w:val="en-GB"/>
        </w:rPr>
      </w:pPr>
    </w:p>
    <w:p w14:paraId="7BA01CC6" w14:textId="1D21044C" w:rsidR="006C29CB" w:rsidRPr="003D5FE5" w:rsidRDefault="006C29CB" w:rsidP="006C29CB">
      <w:pPr>
        <w:pStyle w:val="Default"/>
        <w:jc w:val="both"/>
        <w:rPr>
          <w:i/>
          <w:iCs/>
          <w:color w:val="auto"/>
          <w:lang w:val="fr-FR"/>
        </w:rPr>
      </w:pPr>
      <w:r w:rsidRPr="003D5FE5">
        <w:rPr>
          <w:i/>
          <w:iCs/>
          <w:color w:val="auto"/>
          <w:lang w:val="fr-FR"/>
        </w:rPr>
        <w:t xml:space="preserve">La FETBB </w:t>
      </w:r>
      <w:r w:rsidR="008E59D6" w:rsidRPr="003D5FE5">
        <w:rPr>
          <w:i/>
          <w:iCs/>
          <w:color w:val="auto"/>
          <w:lang w:val="fr-FR"/>
        </w:rPr>
        <w:t>se réjouit de</w:t>
      </w:r>
      <w:r w:rsidRPr="003D5FE5">
        <w:rPr>
          <w:i/>
          <w:iCs/>
          <w:color w:val="auto"/>
          <w:lang w:val="fr-FR"/>
        </w:rPr>
        <w:t xml:space="preserve"> tous les efforts déployés pour gérer cette crise sanitaire et répondre aux besoins économiques les plus urgents des travailleurs et des entreprises. Aucun travailleur ne doit être laissé de côté ! La FETBB attend des gouvernements nationaux et des institutions européennes qu</w:t>
      </w:r>
      <w:r w:rsidR="00E74823">
        <w:rPr>
          <w:i/>
          <w:iCs/>
          <w:color w:val="auto"/>
          <w:lang w:val="fr-FR"/>
        </w:rPr>
        <w:t>’</w:t>
      </w:r>
      <w:r w:rsidRPr="003D5FE5">
        <w:rPr>
          <w:i/>
          <w:iCs/>
          <w:color w:val="auto"/>
          <w:lang w:val="fr-FR"/>
        </w:rPr>
        <w:t xml:space="preserve">ils mettent tout en </w:t>
      </w:r>
      <w:r w:rsidR="003D5FE5" w:rsidRPr="003D5FE5">
        <w:rPr>
          <w:i/>
          <w:iCs/>
          <w:color w:val="auto"/>
          <w:lang w:val="fr-FR"/>
        </w:rPr>
        <w:t>œuvre</w:t>
      </w:r>
      <w:r w:rsidRPr="003D5FE5">
        <w:rPr>
          <w:i/>
          <w:iCs/>
          <w:color w:val="auto"/>
          <w:lang w:val="fr-FR"/>
        </w:rPr>
        <w:t xml:space="preserve"> pour épargner à l</w:t>
      </w:r>
      <w:r w:rsidR="00E74823">
        <w:rPr>
          <w:i/>
          <w:iCs/>
          <w:color w:val="auto"/>
          <w:lang w:val="fr-FR"/>
        </w:rPr>
        <w:t>’</w:t>
      </w:r>
      <w:r w:rsidRPr="003D5FE5">
        <w:rPr>
          <w:i/>
          <w:iCs/>
          <w:color w:val="auto"/>
          <w:lang w:val="fr-FR"/>
        </w:rPr>
        <w:t>Europe, et notamment aux secteurs de la construction et du bois, une profonde récession. Le Green Deal européen devrait être la pièce maîtresse d</w:t>
      </w:r>
      <w:r w:rsidR="00E74823">
        <w:rPr>
          <w:i/>
          <w:iCs/>
          <w:color w:val="auto"/>
          <w:lang w:val="fr-FR"/>
        </w:rPr>
        <w:t>’</w:t>
      </w:r>
      <w:r w:rsidRPr="003D5FE5">
        <w:rPr>
          <w:i/>
          <w:iCs/>
          <w:color w:val="auto"/>
          <w:lang w:val="fr-FR"/>
        </w:rPr>
        <w:t>une stratégie d</w:t>
      </w:r>
      <w:r w:rsidR="00E74823">
        <w:rPr>
          <w:i/>
          <w:iCs/>
          <w:color w:val="auto"/>
          <w:lang w:val="fr-FR"/>
        </w:rPr>
        <w:t>’</w:t>
      </w:r>
      <w:r w:rsidRPr="003D5FE5">
        <w:rPr>
          <w:i/>
          <w:iCs/>
          <w:color w:val="auto"/>
          <w:lang w:val="fr-FR"/>
        </w:rPr>
        <w:t>investissement européenne de grande envergure et minutieusement planifiée. Nous estimons que nos industries seront cruciales pour concourir</w:t>
      </w:r>
      <w:r w:rsidR="00CC632A" w:rsidRPr="003D5FE5">
        <w:rPr>
          <w:i/>
          <w:iCs/>
          <w:color w:val="auto"/>
          <w:lang w:val="fr-FR"/>
        </w:rPr>
        <w:t xml:space="preserve"> </w:t>
      </w:r>
      <w:r w:rsidRPr="003D5FE5">
        <w:rPr>
          <w:i/>
          <w:iCs/>
          <w:color w:val="auto"/>
          <w:lang w:val="fr-FR"/>
        </w:rPr>
        <w:t xml:space="preserve">à une transition équitable vers une Europe neutre en carbone en 2050. </w:t>
      </w:r>
      <w:r w:rsidR="00025837" w:rsidRPr="003D5FE5">
        <w:rPr>
          <w:i/>
          <w:iCs/>
          <w:color w:val="auto"/>
          <w:lang w:val="fr-FR"/>
        </w:rPr>
        <w:t>Dans ces débats, l</w:t>
      </w:r>
      <w:r w:rsidRPr="003D5FE5">
        <w:rPr>
          <w:i/>
          <w:iCs/>
          <w:color w:val="auto"/>
          <w:lang w:val="fr-FR"/>
        </w:rPr>
        <w:t>a FETBB prendra ses responsabilités en tant que fédération syndicale sectorielle européenne et en tant que partenaire social responsable.</w:t>
      </w:r>
    </w:p>
    <w:p w14:paraId="487CE40C" w14:textId="77777777" w:rsidR="006C29CB" w:rsidRPr="003D5FE5" w:rsidRDefault="006C29CB" w:rsidP="006C29CB">
      <w:pPr>
        <w:pStyle w:val="Default"/>
        <w:jc w:val="both"/>
        <w:rPr>
          <w:i/>
          <w:iCs/>
          <w:color w:val="auto"/>
          <w:lang w:val="fr-FR"/>
        </w:rPr>
      </w:pPr>
    </w:p>
    <w:p w14:paraId="7A458489" w14:textId="4A9B075F" w:rsidR="006C29CB" w:rsidRPr="003D5FE5" w:rsidRDefault="006C29CB" w:rsidP="006C29CB">
      <w:pPr>
        <w:pStyle w:val="Default"/>
        <w:jc w:val="both"/>
        <w:rPr>
          <w:lang w:val="fr-FR"/>
        </w:rPr>
      </w:pPr>
      <w:r w:rsidRPr="003D5FE5">
        <w:rPr>
          <w:b/>
          <w:bCs/>
          <w:i/>
          <w:iCs/>
          <w:lang w:val="fr-FR"/>
        </w:rPr>
        <w:t>Il doit être clair aux yeux de tous qu</w:t>
      </w:r>
      <w:r w:rsidR="00E74823">
        <w:rPr>
          <w:b/>
          <w:bCs/>
          <w:i/>
          <w:iCs/>
          <w:lang w:val="fr-FR"/>
        </w:rPr>
        <w:t>’</w:t>
      </w:r>
      <w:r w:rsidR="00A143B9" w:rsidRPr="003D5FE5">
        <w:rPr>
          <w:b/>
          <w:bCs/>
          <w:i/>
          <w:iCs/>
          <w:lang w:val="fr-FR"/>
        </w:rPr>
        <w:t xml:space="preserve">après cette crise plus aucun retour </w:t>
      </w:r>
      <w:r w:rsidRPr="003D5FE5">
        <w:rPr>
          <w:b/>
          <w:bCs/>
          <w:i/>
          <w:iCs/>
          <w:lang w:val="fr-FR"/>
        </w:rPr>
        <w:t xml:space="preserve">au </w:t>
      </w:r>
      <w:r w:rsidR="00A143B9" w:rsidRPr="003D5FE5">
        <w:rPr>
          <w:b/>
          <w:bCs/>
          <w:i/>
          <w:iCs/>
          <w:lang w:val="fr-FR"/>
        </w:rPr>
        <w:t>« </w:t>
      </w:r>
      <w:r w:rsidRPr="003D5FE5">
        <w:rPr>
          <w:b/>
          <w:bCs/>
          <w:i/>
          <w:iCs/>
          <w:lang w:val="fr-FR"/>
        </w:rPr>
        <w:t xml:space="preserve">business as </w:t>
      </w:r>
      <w:proofErr w:type="spellStart"/>
      <w:r w:rsidRPr="003D5FE5">
        <w:rPr>
          <w:b/>
          <w:bCs/>
          <w:i/>
          <w:iCs/>
          <w:lang w:val="fr-FR"/>
        </w:rPr>
        <w:t>usual</w:t>
      </w:r>
      <w:proofErr w:type="spellEnd"/>
      <w:r w:rsidR="00A143B9" w:rsidRPr="003D5FE5">
        <w:rPr>
          <w:b/>
          <w:bCs/>
          <w:i/>
          <w:iCs/>
          <w:lang w:val="fr-FR"/>
        </w:rPr>
        <w:t> » n</w:t>
      </w:r>
      <w:r w:rsidR="00E74823">
        <w:rPr>
          <w:b/>
          <w:bCs/>
          <w:i/>
          <w:iCs/>
          <w:lang w:val="fr-FR"/>
        </w:rPr>
        <w:t>’</w:t>
      </w:r>
      <w:r w:rsidR="00A143B9" w:rsidRPr="003D5FE5">
        <w:rPr>
          <w:b/>
          <w:bCs/>
          <w:i/>
          <w:iCs/>
          <w:lang w:val="fr-FR"/>
        </w:rPr>
        <w:t>est possible</w:t>
      </w:r>
      <w:r w:rsidRPr="003D5FE5">
        <w:rPr>
          <w:b/>
          <w:bCs/>
          <w:i/>
          <w:iCs/>
          <w:lang w:val="fr-FR"/>
        </w:rPr>
        <w:t>. Il est temps de procéder à un changement de paradigme vers une rationalité économique basée sur un investissement durable pour la stabilité économique</w:t>
      </w:r>
      <w:r w:rsidR="008F4F65">
        <w:rPr>
          <w:b/>
          <w:bCs/>
          <w:i/>
          <w:iCs/>
          <w:lang w:val="fr-FR"/>
        </w:rPr>
        <w:t>, l’égalité de genre</w:t>
      </w:r>
      <w:r w:rsidRPr="003D5FE5">
        <w:rPr>
          <w:b/>
          <w:bCs/>
          <w:i/>
          <w:iCs/>
          <w:lang w:val="fr-FR"/>
        </w:rPr>
        <w:t xml:space="preserve"> et la cohésion sociale.</w:t>
      </w:r>
    </w:p>
    <w:p w14:paraId="57FA765A" w14:textId="77777777" w:rsidR="006C29CB" w:rsidRPr="003D5FE5" w:rsidRDefault="006C29CB" w:rsidP="00907137">
      <w:pPr>
        <w:pStyle w:val="Default"/>
        <w:rPr>
          <w:lang w:val="fr-FR"/>
        </w:rPr>
      </w:pPr>
    </w:p>
    <w:sectPr w:rsidR="006C29CB" w:rsidRPr="003D5FE5" w:rsidSect="00A023AD">
      <w:footerReference w:type="default" r:id="rId13"/>
      <w:pgSz w:w="11906" w:h="16838"/>
      <w:pgMar w:top="992" w:right="992" w:bottom="992"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A0CE0" w14:textId="77777777" w:rsidR="00C7184B" w:rsidRDefault="00C7184B">
      <w:r>
        <w:separator/>
      </w:r>
    </w:p>
  </w:endnote>
  <w:endnote w:type="continuationSeparator" w:id="0">
    <w:p w14:paraId="6DC4193E" w14:textId="77777777" w:rsidR="00C7184B" w:rsidRDefault="00C7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CB4CD" w14:textId="13D662EB" w:rsidR="007C0EA5" w:rsidRDefault="00F7509F" w:rsidP="007C0EA5">
    <w:pPr>
      <w:pStyle w:val="BodyTextIndent2"/>
      <w:pBdr>
        <w:top w:val="none" w:sz="0" w:space="0" w:color="auto"/>
      </w:pBdr>
      <w:tabs>
        <w:tab w:val="clear" w:pos="-720"/>
        <w:tab w:val="clear" w:pos="3969"/>
        <w:tab w:val="clear" w:pos="4251"/>
        <w:tab w:val="left" w:pos="-142"/>
        <w:tab w:val="left" w:pos="2340"/>
        <w:tab w:val="left" w:pos="3402"/>
        <w:tab w:val="left" w:pos="3780"/>
        <w:tab w:val="left" w:pos="4680"/>
        <w:tab w:val="left" w:pos="5103"/>
        <w:tab w:val="left" w:pos="6096"/>
        <w:tab w:val="left" w:pos="6840"/>
      </w:tabs>
      <w:ind w:left="-540" w:right="-828"/>
      <w:rPr>
        <w:rFonts w:ascii="Arial" w:hAnsi="Arial" w:cs="Arial"/>
        <w:color w:val="006BB3"/>
        <w:sz w:val="16"/>
        <w:szCs w:val="16"/>
      </w:rPr>
    </w:pPr>
    <w:r>
      <w:rPr>
        <w:rFonts w:ascii="Arial" w:hAnsi="Arial" w:cs="Arial"/>
        <w:noProof/>
        <w:color w:val="006BB3"/>
        <w:sz w:val="16"/>
        <w:szCs w:val="16"/>
        <w:lang w:val="nl-BE" w:eastAsia="nl-BE"/>
      </w:rPr>
      <mc:AlternateContent>
        <mc:Choice Requires="wpc">
          <w:drawing>
            <wp:inline distT="0" distB="0" distL="0" distR="0" wp14:anchorId="5E19948E" wp14:editId="3ACADEE9">
              <wp:extent cx="6629400" cy="342900"/>
              <wp:effectExtent l="13970" t="4445" r="0" b="0"/>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6"/>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14AFABA" id="Canvas 4"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6"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X/zr4AAADaAAAADwAAAGRycy9kb3ducmV2LnhtbERPS4vCMBC+L/gfwgheRFMFX9UoIihe&#10;111Bb2MztsVmUpKo9d8bYWFPw8f3nMWqMZV4kPOlZQWDfgKCOLO65FzB78+2NwXhA7LGyjIpeJGH&#10;1bL1tcBU2yd/0+MQchFD2KeooAihTqX0WUEGfd/WxJG7WmcwROhyqR0+Y7ip5DBJxtJgybGhwJo2&#10;BWW3w90o4O1kd+KR82d9HNhjfgnna3emVKfdrOcgAjXhX/zn3us4Hz6vfK5cv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mBf/OvgAAANoAAAAPAAAAAAAAAAAAAAAAAKEC&#10;AABkcnMvZG93bnJldi54bWxQSwUGAAAAAAQABAD5AAAAjAMAAAAA&#10;" strokecolor="#006bb3" strokeweight=".5pt"/>
              <w10:anchorlock/>
            </v:group>
          </w:pict>
        </mc:Fallback>
      </mc:AlternateContent>
    </w:r>
  </w:p>
  <w:p w14:paraId="1231024E" w14:textId="77777777" w:rsidR="007C0EA5" w:rsidRPr="0083638A" w:rsidRDefault="007C0EA5"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680"/>
        <w:tab w:val="left" w:pos="5103"/>
        <w:tab w:val="left" w:pos="6120"/>
        <w:tab w:val="left" w:pos="7020"/>
      </w:tabs>
      <w:ind w:left="-900" w:right="-828"/>
      <w:rPr>
        <w:rFonts w:ascii="Arial" w:hAnsi="Arial" w:cs="Arial"/>
        <w:color w:val="006BB3"/>
        <w:sz w:val="16"/>
        <w:szCs w:val="16"/>
        <w:lang w:val="en-GB"/>
      </w:rPr>
    </w:pPr>
    <w:r>
      <w:rPr>
        <w:rFonts w:ascii="Arial" w:hAnsi="Arial" w:cs="Arial"/>
        <w:color w:val="006BB3"/>
        <w:sz w:val="16"/>
        <w:szCs w:val="16"/>
      </w:rPr>
      <w:tab/>
    </w:r>
    <w:r w:rsidRPr="0083638A">
      <w:rPr>
        <w:rFonts w:ascii="Arial" w:hAnsi="Arial" w:cs="Arial"/>
        <w:color w:val="006BB3"/>
        <w:sz w:val="16"/>
        <w:szCs w:val="16"/>
        <w:lang w:val="en-GB"/>
      </w:rPr>
      <w:t>EFBWW-FETBB</w:t>
    </w:r>
    <w:r w:rsidRPr="0083638A">
      <w:rPr>
        <w:rFonts w:ascii="Arial" w:hAnsi="Arial" w:cs="Arial"/>
        <w:color w:val="006BB3"/>
        <w:sz w:val="16"/>
        <w:szCs w:val="16"/>
        <w:lang w:val="en-GB"/>
      </w:rPr>
      <w:tab/>
    </w:r>
    <w:r w:rsidRPr="0083638A">
      <w:rPr>
        <w:rFonts w:ascii="Arial" w:hAnsi="Arial" w:cs="Arial"/>
        <w:color w:val="006BB3"/>
        <w:sz w:val="16"/>
        <w:szCs w:val="16"/>
        <w:lang w:val="en-GB"/>
      </w:rPr>
      <w:tab/>
    </w:r>
    <w:r w:rsidRPr="00561C10">
      <w:rPr>
        <w:rFonts w:ascii="Arial" w:hAnsi="Arial" w:cs="Arial"/>
        <w:color w:val="006BB3"/>
        <w:sz w:val="16"/>
        <w:szCs w:val="16"/>
      </w:rPr>
      <w:sym w:font="Wingdings" w:char="F028"/>
    </w:r>
    <w:r w:rsidRPr="0083638A">
      <w:rPr>
        <w:rFonts w:ascii="Arial" w:hAnsi="Arial" w:cs="Arial"/>
        <w:color w:val="006BB3"/>
        <w:sz w:val="16"/>
        <w:szCs w:val="16"/>
        <w:lang w:val="en-GB"/>
      </w:rPr>
      <w:t>: 32-2-227 10 40</w:t>
    </w:r>
    <w:r w:rsidRPr="0083638A">
      <w:rPr>
        <w:rFonts w:ascii="Arial" w:hAnsi="Arial" w:cs="Arial"/>
        <w:color w:val="006BB3"/>
        <w:sz w:val="16"/>
        <w:szCs w:val="16"/>
        <w:lang w:val="en-GB"/>
      </w:rPr>
      <w:tab/>
    </w:r>
    <w:r w:rsidRPr="0083638A">
      <w:rPr>
        <w:rFonts w:ascii="Arial" w:hAnsi="Arial" w:cs="Arial"/>
        <w:color w:val="006BB3"/>
        <w:sz w:val="16"/>
        <w:szCs w:val="16"/>
        <w:lang w:val="en-GB"/>
      </w:rPr>
      <w:tab/>
    </w:r>
    <w:r w:rsidRPr="0083638A">
      <w:rPr>
        <w:rFonts w:ascii="Arial" w:hAnsi="Arial" w:cs="Arial"/>
        <w:color w:val="006BB3"/>
        <w:sz w:val="16"/>
        <w:szCs w:val="16"/>
        <w:lang w:val="en-GB"/>
      </w:rPr>
      <w:tab/>
      <w:t>Bank: ING–1000 Brussel n° 310-1182547-09</w:t>
    </w:r>
  </w:p>
  <w:p w14:paraId="7D32181D" w14:textId="77777777" w:rsidR="007C0EA5" w:rsidRPr="00D12811" w:rsidRDefault="007C0EA5"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536"/>
        <w:tab w:val="left" w:pos="4680"/>
        <w:tab w:val="left" w:pos="5103"/>
        <w:tab w:val="left" w:pos="6120"/>
        <w:tab w:val="left" w:pos="7020"/>
      </w:tabs>
      <w:ind w:left="-900" w:right="-828"/>
      <w:rPr>
        <w:rFonts w:ascii="Arial" w:hAnsi="Arial" w:cs="Arial"/>
        <w:color w:val="006BB3"/>
        <w:sz w:val="16"/>
        <w:szCs w:val="16"/>
        <w:lang w:val="en-US"/>
      </w:rPr>
    </w:pPr>
    <w:r w:rsidRPr="0083638A">
      <w:rPr>
        <w:rFonts w:ascii="Arial" w:hAnsi="Arial" w:cs="Arial"/>
        <w:color w:val="006BB3"/>
        <w:sz w:val="16"/>
        <w:szCs w:val="16"/>
        <w:lang w:val="en-GB"/>
      </w:rPr>
      <w:tab/>
    </w:r>
    <w:r w:rsidRPr="00D12811">
      <w:rPr>
        <w:rFonts w:ascii="Arial" w:hAnsi="Arial" w:cs="Arial"/>
        <w:color w:val="006BB3"/>
        <w:sz w:val="16"/>
        <w:szCs w:val="16"/>
        <w:lang w:val="en-US"/>
      </w:rPr>
      <w:t>Rue Royale 45</w:t>
    </w:r>
    <w:r w:rsidR="00D75621" w:rsidRPr="00D12811">
      <w:rPr>
        <w:rFonts w:ascii="Arial" w:hAnsi="Arial" w:cs="Arial"/>
        <w:color w:val="006BB3"/>
        <w:sz w:val="16"/>
        <w:szCs w:val="16"/>
        <w:lang w:val="en-US"/>
      </w:rPr>
      <w:t xml:space="preserve">, </w:t>
    </w:r>
    <w:r w:rsidR="002D27EF" w:rsidRPr="00D12811">
      <w:rPr>
        <w:rFonts w:ascii="Arial" w:hAnsi="Arial" w:cs="Arial"/>
        <w:color w:val="006BB3"/>
        <w:sz w:val="16"/>
        <w:szCs w:val="16"/>
        <w:lang w:val="en-US"/>
      </w:rPr>
      <w:t>1</w:t>
    </w:r>
    <w:r w:rsidR="00D75621" w:rsidRPr="00D12811">
      <w:rPr>
        <w:rFonts w:ascii="Arial" w:hAnsi="Arial" w:cs="Arial"/>
        <w:color w:val="006BB3"/>
        <w:sz w:val="16"/>
        <w:szCs w:val="16"/>
        <w:lang w:val="en-US"/>
      </w:rPr>
      <w:t xml:space="preserve">st floor </w:t>
    </w:r>
    <w:r w:rsidRPr="00D12811">
      <w:rPr>
        <w:rFonts w:ascii="Arial" w:hAnsi="Arial" w:cs="Arial"/>
        <w:color w:val="006BB3"/>
        <w:sz w:val="16"/>
        <w:szCs w:val="16"/>
        <w:lang w:val="en-US"/>
      </w:rPr>
      <w:tab/>
    </w:r>
    <w:r w:rsidRPr="00D12811">
      <w:rPr>
        <w:rFonts w:ascii="Arial" w:hAnsi="Arial" w:cs="Arial"/>
        <w:color w:val="006BB3"/>
        <w:sz w:val="16"/>
        <w:szCs w:val="16"/>
        <w:lang w:val="en-US"/>
      </w:rPr>
      <w:tab/>
      <w:t xml:space="preserve">Fax: 32-2-219 82 28 </w:t>
    </w:r>
    <w:r w:rsidRPr="00D12811">
      <w:rPr>
        <w:rFonts w:ascii="Arial" w:hAnsi="Arial" w:cs="Arial"/>
        <w:color w:val="006BB3"/>
        <w:sz w:val="16"/>
        <w:szCs w:val="16"/>
        <w:lang w:val="en-US"/>
      </w:rPr>
      <w:tab/>
    </w:r>
    <w:r w:rsidRPr="00D12811">
      <w:rPr>
        <w:rFonts w:ascii="Arial" w:hAnsi="Arial" w:cs="Arial"/>
        <w:color w:val="006BB3"/>
        <w:sz w:val="16"/>
        <w:szCs w:val="16"/>
        <w:lang w:val="en-US"/>
      </w:rPr>
      <w:tab/>
    </w:r>
    <w:r w:rsidRPr="00D12811">
      <w:rPr>
        <w:rFonts w:ascii="Arial" w:hAnsi="Arial" w:cs="Arial"/>
        <w:color w:val="006BB3"/>
        <w:sz w:val="16"/>
        <w:szCs w:val="16"/>
        <w:lang w:val="en-US"/>
      </w:rPr>
      <w:tab/>
      <w:t>IBAN: BE52 3101 1825 4709</w:t>
    </w:r>
  </w:p>
  <w:p w14:paraId="05D41011" w14:textId="77777777" w:rsidR="007C0EA5" w:rsidRPr="00D12811" w:rsidRDefault="007C0EA5" w:rsidP="007C0EA5">
    <w:pPr>
      <w:pStyle w:val="Footer"/>
      <w:tabs>
        <w:tab w:val="clear" w:pos="4536"/>
        <w:tab w:val="left" w:pos="-142"/>
        <w:tab w:val="left" w:pos="180"/>
        <w:tab w:val="left" w:pos="2340"/>
        <w:tab w:val="left" w:pos="3060"/>
        <w:tab w:val="left" w:pos="4680"/>
        <w:tab w:val="left" w:pos="5103"/>
        <w:tab w:val="left" w:pos="6120"/>
        <w:tab w:val="left" w:pos="7020"/>
      </w:tabs>
      <w:ind w:left="-900" w:right="-828"/>
      <w:jc w:val="both"/>
      <w:rPr>
        <w:rFonts w:ascii="Arial" w:hAnsi="Arial" w:cs="Arial"/>
        <w:color w:val="006BB3"/>
        <w:sz w:val="16"/>
        <w:szCs w:val="16"/>
        <w:lang w:val="de-DE"/>
      </w:rPr>
    </w:pPr>
    <w:r w:rsidRPr="00D12811">
      <w:rPr>
        <w:rFonts w:ascii="Arial" w:hAnsi="Arial" w:cs="Arial"/>
        <w:color w:val="006BB3"/>
        <w:sz w:val="16"/>
        <w:szCs w:val="16"/>
        <w:lang w:val="en-US"/>
      </w:rPr>
      <w:tab/>
    </w:r>
    <w:r w:rsidRPr="00D12811">
      <w:rPr>
        <w:rFonts w:ascii="Arial" w:hAnsi="Arial" w:cs="Arial"/>
        <w:color w:val="006BB3"/>
        <w:sz w:val="16"/>
        <w:szCs w:val="16"/>
        <w:lang w:val="de-DE"/>
      </w:rPr>
      <w:t xml:space="preserve">B - 1000 </w:t>
    </w:r>
    <w:proofErr w:type="spellStart"/>
    <w:r w:rsidRPr="00D12811">
      <w:rPr>
        <w:rFonts w:ascii="Arial" w:hAnsi="Arial" w:cs="Arial"/>
        <w:color w:val="006BB3"/>
        <w:sz w:val="16"/>
        <w:szCs w:val="16"/>
        <w:lang w:val="de-DE"/>
      </w:rPr>
      <w:t>Bru</w:t>
    </w:r>
    <w:r w:rsidR="002D27EF" w:rsidRPr="00D12811">
      <w:rPr>
        <w:rFonts w:ascii="Arial" w:hAnsi="Arial" w:cs="Arial"/>
        <w:color w:val="006BB3"/>
        <w:sz w:val="16"/>
        <w:szCs w:val="16"/>
        <w:lang w:val="de-DE"/>
      </w:rPr>
      <w:t>sse</w:t>
    </w:r>
    <w:r w:rsidRPr="00D12811">
      <w:rPr>
        <w:rFonts w:ascii="Arial" w:hAnsi="Arial" w:cs="Arial"/>
        <w:color w:val="006BB3"/>
        <w:sz w:val="16"/>
        <w:szCs w:val="16"/>
        <w:lang w:val="de-DE"/>
      </w:rPr>
      <w:t>ls</w:t>
    </w:r>
    <w:proofErr w:type="spellEnd"/>
    <w:r w:rsidRPr="00D12811">
      <w:rPr>
        <w:rFonts w:ascii="Arial" w:hAnsi="Arial" w:cs="Arial"/>
        <w:color w:val="006BB3"/>
        <w:sz w:val="16"/>
        <w:szCs w:val="16"/>
        <w:lang w:val="de-DE"/>
      </w:rPr>
      <w:tab/>
    </w:r>
    <w:r w:rsidRPr="00D12811">
      <w:rPr>
        <w:rFonts w:ascii="Arial" w:hAnsi="Arial" w:cs="Arial"/>
        <w:color w:val="006BB3"/>
        <w:sz w:val="16"/>
        <w:szCs w:val="16"/>
        <w:lang w:val="de-DE"/>
      </w:rPr>
      <w:tab/>
    </w:r>
    <w:proofErr w:type="spellStart"/>
    <w:r w:rsidRPr="00D12811">
      <w:rPr>
        <w:rFonts w:ascii="Arial" w:hAnsi="Arial" w:cs="Arial"/>
        <w:color w:val="006BB3"/>
        <w:sz w:val="16"/>
        <w:szCs w:val="16"/>
        <w:lang w:val="de-DE"/>
      </w:rPr>
      <w:t>E-mail</w:t>
    </w:r>
    <w:proofErr w:type="spellEnd"/>
    <w:r w:rsidRPr="00D12811">
      <w:rPr>
        <w:rFonts w:ascii="Arial" w:hAnsi="Arial" w:cs="Arial"/>
        <w:color w:val="006BB3"/>
        <w:sz w:val="16"/>
        <w:szCs w:val="16"/>
        <w:lang w:val="de-DE"/>
      </w:rPr>
      <w:t xml:space="preserve">: </w:t>
    </w:r>
    <w:hyperlink r:id="rId1" w:history="1">
      <w:r w:rsidR="00997DA0" w:rsidRPr="00D0756A">
        <w:rPr>
          <w:rStyle w:val="Hyperlink"/>
          <w:rFonts w:ascii="Arial" w:hAnsi="Arial" w:cs="Arial"/>
          <w:sz w:val="16"/>
          <w:szCs w:val="16"/>
          <w:lang w:val="de-DE"/>
        </w:rPr>
        <w:t>info@efbww.eu</w:t>
      </w:r>
    </w:hyperlink>
    <w:r w:rsidRPr="00D12811">
      <w:rPr>
        <w:rFonts w:ascii="Arial" w:hAnsi="Arial" w:cs="Arial"/>
        <w:color w:val="006BB3"/>
        <w:sz w:val="16"/>
        <w:szCs w:val="16"/>
        <w:lang w:val="de-DE"/>
      </w:rPr>
      <w:tab/>
    </w:r>
    <w:r w:rsidRPr="00D12811">
      <w:rPr>
        <w:rFonts w:ascii="Arial" w:hAnsi="Arial" w:cs="Arial"/>
        <w:color w:val="006BB3"/>
        <w:sz w:val="16"/>
        <w:szCs w:val="16"/>
        <w:lang w:val="de-DE"/>
      </w:rPr>
      <w:tab/>
      <w:t>BIC: BBRUBEBB</w:t>
    </w:r>
  </w:p>
  <w:p w14:paraId="337915A6" w14:textId="43E2F5E3" w:rsidR="007C0EA5" w:rsidRPr="00CC26B1" w:rsidRDefault="007C0EA5" w:rsidP="007C0EA5">
    <w:pPr>
      <w:pStyle w:val="Footer"/>
      <w:tabs>
        <w:tab w:val="clear" w:pos="4536"/>
        <w:tab w:val="left" w:pos="-142"/>
        <w:tab w:val="left" w:pos="2340"/>
        <w:tab w:val="left" w:pos="3060"/>
        <w:tab w:val="left" w:pos="6120"/>
        <w:tab w:val="left" w:pos="7020"/>
      </w:tabs>
      <w:ind w:left="-900" w:right="-828"/>
      <w:rPr>
        <w:rFonts w:ascii="Arial" w:hAnsi="Arial" w:cs="Arial"/>
        <w:color w:val="006BB3"/>
        <w:lang w:val="fr-BE"/>
      </w:rPr>
    </w:pPr>
    <w:r w:rsidRPr="00D12811">
      <w:rPr>
        <w:rFonts w:ascii="Arial" w:hAnsi="Arial" w:cs="Arial"/>
        <w:color w:val="006BB3"/>
        <w:sz w:val="16"/>
        <w:szCs w:val="16"/>
        <w:lang w:val="de-DE"/>
      </w:rPr>
      <w:tab/>
    </w:r>
    <w:r w:rsidRPr="00D12811">
      <w:rPr>
        <w:rFonts w:ascii="Arial" w:hAnsi="Arial" w:cs="Arial"/>
        <w:color w:val="006BB3"/>
        <w:sz w:val="16"/>
        <w:szCs w:val="16"/>
        <w:lang w:val="de-DE"/>
      </w:rPr>
      <w:tab/>
    </w:r>
    <w:r w:rsidRPr="00D12811">
      <w:rPr>
        <w:rFonts w:ascii="Arial" w:hAnsi="Arial" w:cs="Arial"/>
        <w:color w:val="006BB3"/>
        <w:sz w:val="16"/>
        <w:szCs w:val="16"/>
        <w:lang w:val="de-DE"/>
      </w:rPr>
      <w:tab/>
    </w:r>
    <w:hyperlink r:id="rId2" w:history="1">
      <w:r w:rsidR="00997DA0" w:rsidRPr="00D0756A">
        <w:rPr>
          <w:rStyle w:val="Hyperlink"/>
          <w:rFonts w:ascii="Arial" w:hAnsi="Arial" w:cs="Arial"/>
          <w:sz w:val="16"/>
          <w:szCs w:val="16"/>
          <w:lang w:val="fr-BE"/>
        </w:rPr>
        <w:t>www.efbww.eu</w:t>
      </w:r>
    </w:hyperlink>
    <w:r w:rsidRPr="00CC26B1">
      <w:rPr>
        <w:rFonts w:ascii="Arial" w:hAnsi="Arial" w:cs="Arial"/>
        <w:color w:val="006BB3"/>
        <w:sz w:val="16"/>
        <w:lang w:val="fr-BE"/>
      </w:rPr>
      <w:t xml:space="preserve">              </w:t>
    </w:r>
    <w:r w:rsidR="009E67D6">
      <w:rPr>
        <w:rFonts w:ascii="Arial" w:hAnsi="Arial" w:cs="Arial"/>
        <w:color w:val="006BB3"/>
        <w:sz w:val="16"/>
        <w:lang w:val="fr-BE"/>
      </w:rPr>
      <w:t xml:space="preserve">                               </w:t>
    </w:r>
    <w:proofErr w:type="spellStart"/>
    <w:r w:rsidRPr="00CC26B1">
      <w:rPr>
        <w:rFonts w:ascii="Arial" w:hAnsi="Arial" w:cs="Arial"/>
        <w:color w:val="006BB3"/>
        <w:sz w:val="16"/>
        <w:lang w:val="fr-BE"/>
      </w:rPr>
      <w:t>Ondernemingsnummer</w:t>
    </w:r>
    <w:proofErr w:type="spellEnd"/>
    <w:r w:rsidRPr="00CC26B1">
      <w:rPr>
        <w:rFonts w:ascii="Arial" w:hAnsi="Arial" w:cs="Arial"/>
        <w:color w:val="006BB3"/>
        <w:sz w:val="16"/>
        <w:lang w:val="fr-BE"/>
      </w:rPr>
      <w:t xml:space="preserve"> 0891.295.980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BF5C6" w14:textId="77777777" w:rsidR="00C7184B" w:rsidRDefault="00C7184B">
      <w:r>
        <w:separator/>
      </w:r>
    </w:p>
  </w:footnote>
  <w:footnote w:type="continuationSeparator" w:id="0">
    <w:p w14:paraId="48F8B30C" w14:textId="77777777" w:rsidR="00C7184B" w:rsidRDefault="00C718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056E8"/>
    <w:multiLevelType w:val="hybridMultilevel"/>
    <w:tmpl w:val="A5E02C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2C4939B7"/>
    <w:multiLevelType w:val="multilevel"/>
    <w:tmpl w:val="E0CED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3B15664"/>
    <w:multiLevelType w:val="hybridMultilevel"/>
    <w:tmpl w:val="E6A4B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BC5BCF"/>
    <w:multiLevelType w:val="multilevel"/>
    <w:tmpl w:val="D1C406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29A3E9E"/>
    <w:multiLevelType w:val="hybridMultilevel"/>
    <w:tmpl w:val="8DFEED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9E6663"/>
    <w:multiLevelType w:val="multilevel"/>
    <w:tmpl w:val="72C8EA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6D7667A"/>
    <w:multiLevelType w:val="multilevel"/>
    <w:tmpl w:val="68A600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E11549F"/>
    <w:multiLevelType w:val="hybridMultilevel"/>
    <w:tmpl w:val="2DC2B6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6"/>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A6"/>
    <w:rsid w:val="00010F77"/>
    <w:rsid w:val="000164D9"/>
    <w:rsid w:val="00025837"/>
    <w:rsid w:val="00032AB8"/>
    <w:rsid w:val="000351B9"/>
    <w:rsid w:val="000870DE"/>
    <w:rsid w:val="00097419"/>
    <w:rsid w:val="000C7582"/>
    <w:rsid w:val="00105933"/>
    <w:rsid w:val="00105B0B"/>
    <w:rsid w:val="001107C9"/>
    <w:rsid w:val="0012387E"/>
    <w:rsid w:val="00152E8B"/>
    <w:rsid w:val="001624AD"/>
    <w:rsid w:val="0016461D"/>
    <w:rsid w:val="00183899"/>
    <w:rsid w:val="00191187"/>
    <w:rsid w:val="0019209D"/>
    <w:rsid w:val="001B7CA4"/>
    <w:rsid w:val="001D1323"/>
    <w:rsid w:val="0020280A"/>
    <w:rsid w:val="00215009"/>
    <w:rsid w:val="00216C22"/>
    <w:rsid w:val="00222AA9"/>
    <w:rsid w:val="00234B77"/>
    <w:rsid w:val="00243AC5"/>
    <w:rsid w:val="00252796"/>
    <w:rsid w:val="002553F5"/>
    <w:rsid w:val="002665E0"/>
    <w:rsid w:val="00273CC0"/>
    <w:rsid w:val="00274E66"/>
    <w:rsid w:val="0028752D"/>
    <w:rsid w:val="00291287"/>
    <w:rsid w:val="00295480"/>
    <w:rsid w:val="002A24D4"/>
    <w:rsid w:val="002B4AED"/>
    <w:rsid w:val="002C2593"/>
    <w:rsid w:val="002C5B30"/>
    <w:rsid w:val="002D27EF"/>
    <w:rsid w:val="002D4298"/>
    <w:rsid w:val="002F0513"/>
    <w:rsid w:val="002F775B"/>
    <w:rsid w:val="00304D45"/>
    <w:rsid w:val="0031449A"/>
    <w:rsid w:val="0032682C"/>
    <w:rsid w:val="00337AF1"/>
    <w:rsid w:val="0036725B"/>
    <w:rsid w:val="00370674"/>
    <w:rsid w:val="003874FF"/>
    <w:rsid w:val="003875C3"/>
    <w:rsid w:val="003A3AD4"/>
    <w:rsid w:val="003C1FAB"/>
    <w:rsid w:val="003C6CB5"/>
    <w:rsid w:val="003D26D3"/>
    <w:rsid w:val="003D5FE5"/>
    <w:rsid w:val="003E1539"/>
    <w:rsid w:val="004012CB"/>
    <w:rsid w:val="0041678A"/>
    <w:rsid w:val="00434DD6"/>
    <w:rsid w:val="00471D65"/>
    <w:rsid w:val="00491176"/>
    <w:rsid w:val="004B17F6"/>
    <w:rsid w:val="004B77F9"/>
    <w:rsid w:val="004C2698"/>
    <w:rsid w:val="004C44F4"/>
    <w:rsid w:val="004D119B"/>
    <w:rsid w:val="004D7B23"/>
    <w:rsid w:val="004E0837"/>
    <w:rsid w:val="004E2BFA"/>
    <w:rsid w:val="004E558F"/>
    <w:rsid w:val="004E7312"/>
    <w:rsid w:val="004F408A"/>
    <w:rsid w:val="00507F82"/>
    <w:rsid w:val="00511793"/>
    <w:rsid w:val="00534DB7"/>
    <w:rsid w:val="00542C6E"/>
    <w:rsid w:val="00545245"/>
    <w:rsid w:val="00545361"/>
    <w:rsid w:val="005A26A6"/>
    <w:rsid w:val="005B5DBF"/>
    <w:rsid w:val="005B7DCB"/>
    <w:rsid w:val="005C64D4"/>
    <w:rsid w:val="00610D12"/>
    <w:rsid w:val="00615B74"/>
    <w:rsid w:val="00621E1B"/>
    <w:rsid w:val="00625474"/>
    <w:rsid w:val="00631063"/>
    <w:rsid w:val="00632EE0"/>
    <w:rsid w:val="0063331D"/>
    <w:rsid w:val="00644F83"/>
    <w:rsid w:val="0066003E"/>
    <w:rsid w:val="006722FB"/>
    <w:rsid w:val="00677E1D"/>
    <w:rsid w:val="00683010"/>
    <w:rsid w:val="006B2433"/>
    <w:rsid w:val="006B506F"/>
    <w:rsid w:val="006C1C0D"/>
    <w:rsid w:val="006C29CB"/>
    <w:rsid w:val="006E308D"/>
    <w:rsid w:val="006E52C7"/>
    <w:rsid w:val="006F1918"/>
    <w:rsid w:val="00717CCF"/>
    <w:rsid w:val="00725578"/>
    <w:rsid w:val="00726046"/>
    <w:rsid w:val="00731775"/>
    <w:rsid w:val="007633A1"/>
    <w:rsid w:val="00763878"/>
    <w:rsid w:val="00781525"/>
    <w:rsid w:val="007900AF"/>
    <w:rsid w:val="007C0EA5"/>
    <w:rsid w:val="007C5167"/>
    <w:rsid w:val="007E1111"/>
    <w:rsid w:val="007E571B"/>
    <w:rsid w:val="007E637C"/>
    <w:rsid w:val="00800AB4"/>
    <w:rsid w:val="00802E47"/>
    <w:rsid w:val="00823370"/>
    <w:rsid w:val="0083638A"/>
    <w:rsid w:val="00851C9F"/>
    <w:rsid w:val="008A699D"/>
    <w:rsid w:val="008B01E6"/>
    <w:rsid w:val="008B7D62"/>
    <w:rsid w:val="008D2746"/>
    <w:rsid w:val="008D2915"/>
    <w:rsid w:val="008D3009"/>
    <w:rsid w:val="008E4ED3"/>
    <w:rsid w:val="008E59D6"/>
    <w:rsid w:val="008F4F65"/>
    <w:rsid w:val="00907137"/>
    <w:rsid w:val="00940344"/>
    <w:rsid w:val="00955E80"/>
    <w:rsid w:val="00960042"/>
    <w:rsid w:val="00971E88"/>
    <w:rsid w:val="00976D39"/>
    <w:rsid w:val="00993208"/>
    <w:rsid w:val="00997DA0"/>
    <w:rsid w:val="009A0FB7"/>
    <w:rsid w:val="009A7CCB"/>
    <w:rsid w:val="009B456B"/>
    <w:rsid w:val="009C1985"/>
    <w:rsid w:val="009E0140"/>
    <w:rsid w:val="009E3DDF"/>
    <w:rsid w:val="009E67D6"/>
    <w:rsid w:val="009F5407"/>
    <w:rsid w:val="009F620F"/>
    <w:rsid w:val="00A01920"/>
    <w:rsid w:val="00A023AD"/>
    <w:rsid w:val="00A116AD"/>
    <w:rsid w:val="00A11E49"/>
    <w:rsid w:val="00A143B9"/>
    <w:rsid w:val="00A1569E"/>
    <w:rsid w:val="00A27C9F"/>
    <w:rsid w:val="00A47474"/>
    <w:rsid w:val="00A579FB"/>
    <w:rsid w:val="00A80B6B"/>
    <w:rsid w:val="00A870EA"/>
    <w:rsid w:val="00A875D5"/>
    <w:rsid w:val="00A92BE5"/>
    <w:rsid w:val="00A94528"/>
    <w:rsid w:val="00AC084D"/>
    <w:rsid w:val="00AC27CC"/>
    <w:rsid w:val="00AC3A40"/>
    <w:rsid w:val="00AC7DFD"/>
    <w:rsid w:val="00AD545C"/>
    <w:rsid w:val="00AE5DD6"/>
    <w:rsid w:val="00B03BE2"/>
    <w:rsid w:val="00B041B4"/>
    <w:rsid w:val="00B22858"/>
    <w:rsid w:val="00B31462"/>
    <w:rsid w:val="00B36A32"/>
    <w:rsid w:val="00B82EF7"/>
    <w:rsid w:val="00B9514C"/>
    <w:rsid w:val="00BA0D33"/>
    <w:rsid w:val="00BB6F3A"/>
    <w:rsid w:val="00BD6798"/>
    <w:rsid w:val="00BF5BDA"/>
    <w:rsid w:val="00C055C0"/>
    <w:rsid w:val="00C1226E"/>
    <w:rsid w:val="00C15E95"/>
    <w:rsid w:val="00C3770D"/>
    <w:rsid w:val="00C437D5"/>
    <w:rsid w:val="00C43D66"/>
    <w:rsid w:val="00C51950"/>
    <w:rsid w:val="00C7184B"/>
    <w:rsid w:val="00C72882"/>
    <w:rsid w:val="00C779EC"/>
    <w:rsid w:val="00C82478"/>
    <w:rsid w:val="00C96ECF"/>
    <w:rsid w:val="00CC092A"/>
    <w:rsid w:val="00CC632A"/>
    <w:rsid w:val="00CE1799"/>
    <w:rsid w:val="00CE7A0F"/>
    <w:rsid w:val="00CF1386"/>
    <w:rsid w:val="00D1183F"/>
    <w:rsid w:val="00D12811"/>
    <w:rsid w:val="00D2368E"/>
    <w:rsid w:val="00D31593"/>
    <w:rsid w:val="00D453C8"/>
    <w:rsid w:val="00D4790E"/>
    <w:rsid w:val="00D731AA"/>
    <w:rsid w:val="00D75621"/>
    <w:rsid w:val="00D82E70"/>
    <w:rsid w:val="00D90E80"/>
    <w:rsid w:val="00D91750"/>
    <w:rsid w:val="00D91870"/>
    <w:rsid w:val="00DA60CD"/>
    <w:rsid w:val="00DB1247"/>
    <w:rsid w:val="00DF2D37"/>
    <w:rsid w:val="00DF6EA2"/>
    <w:rsid w:val="00E0603B"/>
    <w:rsid w:val="00E172C4"/>
    <w:rsid w:val="00E317A2"/>
    <w:rsid w:val="00E35A67"/>
    <w:rsid w:val="00E40018"/>
    <w:rsid w:val="00E41A9C"/>
    <w:rsid w:val="00E42C05"/>
    <w:rsid w:val="00E54E5E"/>
    <w:rsid w:val="00E57499"/>
    <w:rsid w:val="00E74823"/>
    <w:rsid w:val="00EC0124"/>
    <w:rsid w:val="00EC5500"/>
    <w:rsid w:val="00EE1FEF"/>
    <w:rsid w:val="00F01CC6"/>
    <w:rsid w:val="00F20BA6"/>
    <w:rsid w:val="00F26227"/>
    <w:rsid w:val="00F64F16"/>
    <w:rsid w:val="00F67530"/>
    <w:rsid w:val="00F67C16"/>
    <w:rsid w:val="00F75073"/>
    <w:rsid w:val="00F7509F"/>
    <w:rsid w:val="00F80CA8"/>
    <w:rsid w:val="00F907A1"/>
    <w:rsid w:val="00F95069"/>
    <w:rsid w:val="00FB4B95"/>
    <w:rsid w:val="00FC380A"/>
    <w:rsid w:val="00FD20EA"/>
    <w:rsid w:val="00FD2F6C"/>
    <w:rsid w:val="00FF3AF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1908F3"/>
  <w15:docId w15:val="{9EAFB68A-1F5B-4EFC-B6F3-1B5DCA5E2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rsid w:val="007C0EA5"/>
    <w:pPr>
      <w:tabs>
        <w:tab w:val="center" w:pos="4536"/>
        <w:tab w:val="right" w:pos="9072"/>
      </w:tabs>
    </w:pPr>
  </w:style>
  <w:style w:type="paragraph" w:styleId="Footer">
    <w:name w:val="footer"/>
    <w:basedOn w:val="Normal"/>
    <w:rsid w:val="007C0EA5"/>
    <w:pPr>
      <w:tabs>
        <w:tab w:val="center" w:pos="4536"/>
        <w:tab w:val="right" w:pos="9072"/>
      </w:tabs>
    </w:pPr>
  </w:style>
  <w:style w:type="character" w:styleId="Hyperlink">
    <w:name w:val="Hyperlink"/>
    <w:rsid w:val="007C0EA5"/>
    <w:rPr>
      <w:color w:val="0000FF"/>
      <w:u w:val="single"/>
    </w:rPr>
  </w:style>
  <w:style w:type="paragraph" w:styleId="BodyTextIndent2">
    <w:name w:val="Body Text Indent 2"/>
    <w:basedOn w:val="Normal"/>
    <w:rsid w:val="007C0EA5"/>
    <w:pPr>
      <w:pBdr>
        <w:top w:val="single" w:sz="4" w:space="1" w:color="auto"/>
      </w:pBdr>
      <w:tabs>
        <w:tab w:val="left" w:pos="-1440"/>
        <w:tab w:val="left" w:pos="-720"/>
        <w:tab w:val="left" w:pos="3969"/>
        <w:tab w:val="left" w:pos="4251"/>
      </w:tabs>
      <w:ind w:left="-851"/>
      <w:jc w:val="both"/>
    </w:pPr>
    <w:rPr>
      <w:rFonts w:ascii="CG Times (W1)" w:hAnsi="CG Times (W1)"/>
      <w:sz w:val="19"/>
      <w:szCs w:val="20"/>
      <w:lang w:val="fr-BE" w:eastAsia="nl-NL"/>
    </w:rPr>
  </w:style>
  <w:style w:type="paragraph" w:styleId="BodyText2">
    <w:name w:val="Body Text 2"/>
    <w:basedOn w:val="Normal"/>
    <w:link w:val="BodyText2Char"/>
    <w:rsid w:val="002B4AED"/>
    <w:pPr>
      <w:spacing w:after="120" w:line="480" w:lineRule="auto"/>
    </w:pPr>
  </w:style>
  <w:style w:type="character" w:customStyle="1" w:styleId="BodyText2Char">
    <w:name w:val="Body Text 2 Char"/>
    <w:link w:val="BodyText2"/>
    <w:rsid w:val="002B4AED"/>
    <w:rPr>
      <w:sz w:val="24"/>
      <w:szCs w:val="24"/>
      <w:lang w:val="fr-FR" w:eastAsia="en-US"/>
    </w:rPr>
  </w:style>
  <w:style w:type="paragraph" w:styleId="BodyText3">
    <w:name w:val="Body Text 3"/>
    <w:basedOn w:val="Normal"/>
    <w:link w:val="BodyText3Char"/>
    <w:rsid w:val="002B4AED"/>
    <w:pPr>
      <w:spacing w:after="120"/>
    </w:pPr>
    <w:rPr>
      <w:sz w:val="16"/>
      <w:szCs w:val="16"/>
    </w:rPr>
  </w:style>
  <w:style w:type="character" w:customStyle="1" w:styleId="BodyText3Char">
    <w:name w:val="Body Text 3 Char"/>
    <w:link w:val="BodyText3"/>
    <w:rsid w:val="002B4AED"/>
    <w:rPr>
      <w:sz w:val="16"/>
      <w:szCs w:val="16"/>
      <w:lang w:val="fr-FR" w:eastAsia="en-US"/>
    </w:rPr>
  </w:style>
  <w:style w:type="paragraph" w:customStyle="1" w:styleId="Default">
    <w:name w:val="Default"/>
    <w:rsid w:val="00907137"/>
    <w:pPr>
      <w:autoSpaceDE w:val="0"/>
      <w:autoSpaceDN w:val="0"/>
      <w:adjustRightInd w:val="0"/>
    </w:pPr>
    <w:rPr>
      <w:rFonts w:ascii="Calibri" w:hAnsi="Calibri" w:cs="Calibri"/>
      <w:color w:val="000000"/>
      <w:sz w:val="24"/>
      <w:szCs w:val="24"/>
      <w:lang w:val="nl-BE" w:eastAsia="nl-BE"/>
    </w:rPr>
  </w:style>
  <w:style w:type="character" w:styleId="CommentReference">
    <w:name w:val="annotation reference"/>
    <w:uiPriority w:val="99"/>
    <w:unhideWhenUsed/>
    <w:rsid w:val="006C29CB"/>
    <w:rPr>
      <w:sz w:val="16"/>
      <w:szCs w:val="16"/>
    </w:rPr>
  </w:style>
  <w:style w:type="paragraph" w:styleId="CommentText">
    <w:name w:val="annotation text"/>
    <w:basedOn w:val="Normal"/>
    <w:link w:val="CommentTextChar"/>
    <w:rsid w:val="00B03BE2"/>
    <w:rPr>
      <w:sz w:val="20"/>
      <w:szCs w:val="20"/>
    </w:rPr>
  </w:style>
  <w:style w:type="character" w:customStyle="1" w:styleId="CommentTextChar">
    <w:name w:val="Comment Text Char"/>
    <w:link w:val="CommentText"/>
    <w:rsid w:val="00B03BE2"/>
    <w:rPr>
      <w:lang w:val="fr-FR" w:eastAsia="en-US"/>
    </w:rPr>
  </w:style>
  <w:style w:type="paragraph" w:styleId="CommentSubject">
    <w:name w:val="annotation subject"/>
    <w:basedOn w:val="CommentText"/>
    <w:next w:val="CommentText"/>
    <w:link w:val="CommentSubjectChar"/>
    <w:rsid w:val="00B03BE2"/>
    <w:rPr>
      <w:b/>
      <w:bCs/>
    </w:rPr>
  </w:style>
  <w:style w:type="character" w:customStyle="1" w:styleId="CommentSubjectChar">
    <w:name w:val="Comment Subject Char"/>
    <w:link w:val="CommentSubject"/>
    <w:rsid w:val="00B03BE2"/>
    <w:rPr>
      <w:b/>
      <w:bCs/>
      <w:lang w:val="fr-FR" w:eastAsia="en-US"/>
    </w:rPr>
  </w:style>
  <w:style w:type="paragraph" w:styleId="Revision">
    <w:name w:val="Revision"/>
    <w:hidden/>
    <w:uiPriority w:val="99"/>
    <w:semiHidden/>
    <w:rsid w:val="00B03BE2"/>
    <w:rPr>
      <w:sz w:val="24"/>
      <w:szCs w:val="24"/>
      <w:lang w:val="fr-FR" w:eastAsia="en-US"/>
    </w:rPr>
  </w:style>
  <w:style w:type="paragraph" w:styleId="BalloonText">
    <w:name w:val="Balloon Text"/>
    <w:basedOn w:val="Normal"/>
    <w:link w:val="BalloonTextChar"/>
    <w:rsid w:val="00B03BE2"/>
    <w:rPr>
      <w:rFonts w:ascii="Segoe UI" w:hAnsi="Segoe UI" w:cs="Segoe UI"/>
      <w:sz w:val="18"/>
      <w:szCs w:val="18"/>
    </w:rPr>
  </w:style>
  <w:style w:type="character" w:customStyle="1" w:styleId="BalloonTextChar">
    <w:name w:val="Balloon Text Char"/>
    <w:link w:val="BalloonText"/>
    <w:rsid w:val="00B03BE2"/>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708557">
      <w:bodyDiv w:val="1"/>
      <w:marLeft w:val="0"/>
      <w:marRight w:val="0"/>
      <w:marTop w:val="0"/>
      <w:marBottom w:val="0"/>
      <w:divBdr>
        <w:top w:val="none" w:sz="0" w:space="0" w:color="auto"/>
        <w:left w:val="none" w:sz="0" w:space="0" w:color="auto"/>
        <w:bottom w:val="none" w:sz="0" w:space="0" w:color="auto"/>
        <w:right w:val="none" w:sz="0" w:space="0" w:color="auto"/>
      </w:divBdr>
    </w:div>
    <w:div w:id="180828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commission/presscorner/detail/fr/qanda_20_5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fbww.eu/publications-and-downloads/press-releases/covid-19-efbww-info-from-and-for-efbww-affiliates/481-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Tom\AppData\Local\Packages\Microsoft.MicrosoftEdge_8wekyb3d8bbwe\TempState\Downloads\COVID-19%20-%20joint%20recommendations%20for%20the%20Wood%20and%20Furniture%20-%20final%2024-04%20(1).pdf" TargetMode="External"/><Relationship Id="rId4" Type="http://schemas.openxmlformats.org/officeDocument/2006/relationships/settings" Target="settings.xml"/><Relationship Id="rId9" Type="http://schemas.openxmlformats.org/officeDocument/2006/relationships/hyperlink" Target="file:///C:\Users\Tom\AppData\Local\Packages\Microsoft.MicrosoftEdge_8wekyb3d8bbwe\TempState\Downloads\final%20EFBWW-FIEC%20COVID-19%20construction%2021%20April%202020%20(1).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fbww.eu" TargetMode="External"/><Relationship Id="rId1" Type="http://schemas.openxmlformats.org/officeDocument/2006/relationships/hyperlink" Target="mailto:info@efbww.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C440D-CE00-4D8E-BD5E-3B5783C43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2938</Words>
  <Characters>16159</Characters>
  <Application>Microsoft Office Word</Application>
  <DocSecurity>0</DocSecurity>
  <Lines>134</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Déclaration commune de</vt:lpstr>
      <vt:lpstr>Déclaration commune de</vt:lpstr>
    </vt:vector>
  </TitlesOfParts>
  <Company/>
  <LinksUpToDate>false</LinksUpToDate>
  <CharactersWithSpaces>19059</CharactersWithSpaces>
  <SharedDoc>false</SharedDoc>
  <HLinks>
    <vt:vector size="36" baseType="variant">
      <vt:variant>
        <vt:i4>983109</vt:i4>
      </vt:variant>
      <vt:variant>
        <vt:i4>9</vt:i4>
      </vt:variant>
      <vt:variant>
        <vt:i4>0</vt:i4>
      </vt:variant>
      <vt:variant>
        <vt:i4>5</vt:i4>
      </vt:variant>
      <vt:variant>
        <vt:lpwstr>https://ec.europa.eu/commission/presscorner/detail/en/qanda_20_572</vt:lpwstr>
      </vt:variant>
      <vt:variant>
        <vt:lpwstr/>
      </vt:variant>
      <vt:variant>
        <vt:i4>3407928</vt:i4>
      </vt:variant>
      <vt:variant>
        <vt:i4>6</vt:i4>
      </vt:variant>
      <vt:variant>
        <vt:i4>0</vt:i4>
      </vt:variant>
      <vt:variant>
        <vt:i4>5</vt:i4>
      </vt:variant>
      <vt:variant>
        <vt:lpwstr>https://www.efbww.eu/publications-and-downloads/press-releases/covid-19-efbww-info-from-and-for-efbww-affiliates/481-a</vt:lpwstr>
      </vt:variant>
      <vt:variant>
        <vt:lpwstr/>
      </vt:variant>
      <vt:variant>
        <vt:i4>131154</vt:i4>
      </vt:variant>
      <vt:variant>
        <vt:i4>3</vt:i4>
      </vt:variant>
      <vt:variant>
        <vt:i4>0</vt:i4>
      </vt:variant>
      <vt:variant>
        <vt:i4>5</vt:i4>
      </vt:variant>
      <vt:variant>
        <vt:lpwstr>C:\Users\Tom\AppData\Local\Packages\Microsoft.MicrosoftEdge_8wekyb3d8bbwe\TempState\Downloads\COVID-19 - joint recommendations for the Wood and Furniture - final 24-04 (1).pdf</vt:lpwstr>
      </vt:variant>
      <vt:variant>
        <vt:lpwstr/>
      </vt:variant>
      <vt:variant>
        <vt:i4>917516</vt:i4>
      </vt:variant>
      <vt:variant>
        <vt:i4>0</vt:i4>
      </vt:variant>
      <vt:variant>
        <vt:i4>0</vt:i4>
      </vt:variant>
      <vt:variant>
        <vt:i4>5</vt:i4>
      </vt:variant>
      <vt:variant>
        <vt:lpwstr>C:\Users\Tom\AppData\Local\Packages\Microsoft.MicrosoftEdge_8wekyb3d8bbwe\TempState\Downloads\final EFBWW-FIEC COVID-19 construction 21 April 2020 (1).pdf</vt:lpwstr>
      </vt:variant>
      <vt:variant>
        <vt:lpwstr/>
      </vt:variant>
      <vt:variant>
        <vt:i4>1114138</vt:i4>
      </vt:variant>
      <vt:variant>
        <vt:i4>6</vt:i4>
      </vt:variant>
      <vt:variant>
        <vt:i4>0</vt:i4>
      </vt:variant>
      <vt:variant>
        <vt:i4>5</vt:i4>
      </vt:variant>
      <vt:variant>
        <vt:lpwstr>http://www.efbww.eu/</vt:lpwstr>
      </vt:variant>
      <vt:variant>
        <vt:lpwstr/>
      </vt:variant>
      <vt:variant>
        <vt:i4>6750302</vt:i4>
      </vt:variant>
      <vt:variant>
        <vt:i4>3</vt:i4>
      </vt:variant>
      <vt:variant>
        <vt:i4>0</vt:i4>
      </vt:variant>
      <vt:variant>
        <vt:i4>5</vt:i4>
      </vt:variant>
      <vt:variant>
        <vt:lpwstr>mailto:info@efbww.eu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commune de</dc:title>
  <dc:creator>sam</dc:creator>
  <dc:description>translated by NORDICA (pl)</dc:description>
  <cp:lastModifiedBy>Tanja Vanmeenen (EFBH)</cp:lastModifiedBy>
  <cp:revision>4</cp:revision>
  <cp:lastPrinted>2020-06-04T12:20:00Z</cp:lastPrinted>
  <dcterms:created xsi:type="dcterms:W3CDTF">2020-06-04T08:51:00Z</dcterms:created>
  <dcterms:modified xsi:type="dcterms:W3CDTF">2020-06-04T12:22:00Z</dcterms:modified>
</cp:coreProperties>
</file>