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6005AE" w14:textId="506323AE" w:rsidR="003370A1" w:rsidRPr="00600D6C" w:rsidRDefault="003370A1" w:rsidP="008301F5">
      <w:pPr>
        <w:jc w:val="right"/>
        <w:rPr>
          <w:b/>
          <w:sz w:val="28"/>
          <w:szCs w:val="28"/>
          <w:lang w:val="it-IT"/>
        </w:rPr>
      </w:pPr>
      <w:r w:rsidRPr="008301F5">
        <w:rPr>
          <w:b/>
          <w:noProof/>
          <w:sz w:val="28"/>
          <w:szCs w:val="28"/>
          <w:lang w:eastAsia="nl-BE"/>
        </w:rPr>
        <w:drawing>
          <wp:anchor distT="0" distB="0" distL="114300" distR="114300" simplePos="0" relativeHeight="251658240" behindDoc="1" locked="0" layoutInCell="1" allowOverlap="1" wp14:anchorId="7C3488B5" wp14:editId="4B0BCD38">
            <wp:simplePos x="0" y="0"/>
            <wp:positionH relativeFrom="column">
              <wp:posOffset>-329565</wp:posOffset>
            </wp:positionH>
            <wp:positionV relativeFrom="paragraph">
              <wp:posOffset>-396240</wp:posOffset>
            </wp:positionV>
            <wp:extent cx="2880120" cy="13049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efbww_h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12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C6C52B" w14:textId="77777777" w:rsidR="003370A1" w:rsidRPr="00600D6C" w:rsidRDefault="003370A1" w:rsidP="003370A1">
      <w:pPr>
        <w:jc w:val="both"/>
        <w:rPr>
          <w:b/>
          <w:sz w:val="32"/>
          <w:szCs w:val="32"/>
          <w:lang w:val="it-IT"/>
        </w:rPr>
      </w:pPr>
    </w:p>
    <w:p w14:paraId="5286DE1C" w14:textId="77777777" w:rsidR="003370A1" w:rsidRPr="00600D6C" w:rsidRDefault="003370A1" w:rsidP="003370A1">
      <w:pPr>
        <w:jc w:val="both"/>
        <w:rPr>
          <w:b/>
          <w:sz w:val="32"/>
          <w:szCs w:val="32"/>
          <w:lang w:val="it-IT"/>
        </w:rPr>
      </w:pPr>
    </w:p>
    <w:p w14:paraId="394A1D29" w14:textId="7530BA78" w:rsidR="00401825" w:rsidRPr="00307E6F" w:rsidRDefault="00F121C8" w:rsidP="003370A1">
      <w:pPr>
        <w:jc w:val="both"/>
        <w:rPr>
          <w:b/>
          <w:color w:val="4472C4" w:themeColor="accent5"/>
          <w:sz w:val="28"/>
          <w:lang w:val="it-IT"/>
        </w:rPr>
      </w:pPr>
      <w:r w:rsidRPr="00307E6F">
        <w:rPr>
          <w:b/>
          <w:color w:val="4472C4" w:themeColor="accent5"/>
          <w:sz w:val="32"/>
          <w:szCs w:val="32"/>
          <w:lang w:val="it-IT"/>
        </w:rPr>
        <w:t>2</w:t>
      </w:r>
      <w:r w:rsidR="009C341C" w:rsidRPr="00307E6F">
        <w:rPr>
          <w:b/>
          <w:color w:val="4472C4" w:themeColor="accent5"/>
          <w:sz w:val="32"/>
          <w:szCs w:val="32"/>
          <w:lang w:val="it-IT"/>
        </w:rPr>
        <w:t>6</w:t>
      </w:r>
      <w:r w:rsidR="00860344" w:rsidRPr="00307E6F">
        <w:rPr>
          <w:b/>
          <w:color w:val="4472C4" w:themeColor="accent5"/>
          <w:sz w:val="32"/>
          <w:szCs w:val="32"/>
          <w:lang w:val="it-IT"/>
        </w:rPr>
        <w:t xml:space="preserve"> </w:t>
      </w:r>
      <w:r w:rsidR="00307E6F" w:rsidRPr="00307E6F">
        <w:rPr>
          <w:b/>
          <w:color w:val="4472C4" w:themeColor="accent5"/>
          <w:sz w:val="32"/>
          <w:szCs w:val="32"/>
          <w:lang w:val="it-IT"/>
        </w:rPr>
        <w:t xml:space="preserve">richieste </w:t>
      </w:r>
      <w:r w:rsidR="00401825" w:rsidRPr="00307E6F">
        <w:rPr>
          <w:b/>
          <w:color w:val="4472C4" w:themeColor="accent5"/>
          <w:sz w:val="32"/>
          <w:szCs w:val="32"/>
          <w:lang w:val="it-IT"/>
        </w:rPr>
        <w:t xml:space="preserve">concrete </w:t>
      </w:r>
      <w:r w:rsidR="00307E6F" w:rsidRPr="00307E6F">
        <w:rPr>
          <w:b/>
          <w:color w:val="4472C4" w:themeColor="accent5"/>
          <w:sz w:val="32"/>
          <w:szCs w:val="32"/>
          <w:lang w:val="it-IT"/>
        </w:rPr>
        <w:t xml:space="preserve">per orientare le priorità della FETBB nei prossimi </w:t>
      </w:r>
      <w:r w:rsidR="00401825" w:rsidRPr="00307E6F">
        <w:rPr>
          <w:b/>
          <w:color w:val="4472C4" w:themeColor="accent5"/>
          <w:sz w:val="32"/>
          <w:szCs w:val="32"/>
          <w:lang w:val="it-IT"/>
        </w:rPr>
        <w:t>12 m</w:t>
      </w:r>
      <w:r w:rsidR="00307E6F" w:rsidRPr="00307E6F">
        <w:rPr>
          <w:b/>
          <w:color w:val="4472C4" w:themeColor="accent5"/>
          <w:sz w:val="32"/>
          <w:szCs w:val="32"/>
          <w:lang w:val="it-IT"/>
        </w:rPr>
        <w:t>esi</w:t>
      </w:r>
    </w:p>
    <w:p w14:paraId="51AC5830" w14:textId="2D275DEA" w:rsidR="00307E6F" w:rsidRPr="00307E6F" w:rsidRDefault="00307E6F" w:rsidP="00307E6F">
      <w:pPr>
        <w:jc w:val="both"/>
        <w:rPr>
          <w:b/>
          <w:lang w:val="it-IT"/>
        </w:rPr>
      </w:pPr>
      <w:r w:rsidRPr="00307E6F">
        <w:rPr>
          <w:b/>
          <w:lang w:val="it-IT"/>
        </w:rPr>
        <w:t xml:space="preserve">La pandemia </w:t>
      </w:r>
      <w:r>
        <w:rPr>
          <w:b/>
          <w:lang w:val="it-IT"/>
        </w:rPr>
        <w:t xml:space="preserve">di </w:t>
      </w:r>
      <w:r w:rsidRPr="00307E6F">
        <w:rPr>
          <w:b/>
          <w:lang w:val="it-IT"/>
        </w:rPr>
        <w:t xml:space="preserve">COVID-19 ha causato una crisi sanitaria, sociale ed economica </w:t>
      </w:r>
      <w:r>
        <w:rPr>
          <w:b/>
          <w:lang w:val="it-IT"/>
        </w:rPr>
        <w:t xml:space="preserve">a livello </w:t>
      </w:r>
      <w:r w:rsidRPr="00307E6F">
        <w:rPr>
          <w:b/>
          <w:lang w:val="it-IT"/>
        </w:rPr>
        <w:t>europe</w:t>
      </w:r>
      <w:r>
        <w:rPr>
          <w:b/>
          <w:lang w:val="it-IT"/>
        </w:rPr>
        <w:t>o</w:t>
      </w:r>
      <w:r w:rsidRPr="00307E6F">
        <w:rPr>
          <w:b/>
          <w:lang w:val="it-IT"/>
        </w:rPr>
        <w:t xml:space="preserve"> e mondiale. </w:t>
      </w:r>
    </w:p>
    <w:p w14:paraId="5BC00FB7" w14:textId="09355D8F" w:rsidR="00307E6F" w:rsidRPr="00307E6F" w:rsidRDefault="00307E6F" w:rsidP="00307E6F">
      <w:pPr>
        <w:jc w:val="both"/>
        <w:rPr>
          <w:b/>
          <w:lang w:val="it-IT"/>
        </w:rPr>
      </w:pPr>
      <w:r w:rsidRPr="00307E6F">
        <w:rPr>
          <w:b/>
          <w:lang w:val="it-IT"/>
        </w:rPr>
        <w:t xml:space="preserve">Nei prossimi anni avrà </w:t>
      </w:r>
      <w:r>
        <w:rPr>
          <w:b/>
          <w:lang w:val="it-IT"/>
        </w:rPr>
        <w:t xml:space="preserve">delle conseguenze </w:t>
      </w:r>
      <w:r w:rsidRPr="00307E6F">
        <w:rPr>
          <w:b/>
          <w:lang w:val="it-IT"/>
        </w:rPr>
        <w:t>enorm</w:t>
      </w:r>
      <w:r>
        <w:rPr>
          <w:b/>
          <w:lang w:val="it-IT"/>
        </w:rPr>
        <w:t>i</w:t>
      </w:r>
      <w:r w:rsidRPr="00307E6F">
        <w:rPr>
          <w:b/>
          <w:lang w:val="it-IT"/>
        </w:rPr>
        <w:t xml:space="preserve"> su</w:t>
      </w:r>
      <w:r>
        <w:rPr>
          <w:b/>
          <w:lang w:val="it-IT"/>
        </w:rPr>
        <w:t xml:space="preserve">i </w:t>
      </w:r>
      <w:r w:rsidRPr="00307E6F">
        <w:rPr>
          <w:b/>
          <w:lang w:val="it-IT"/>
        </w:rPr>
        <w:t>nostr</w:t>
      </w:r>
      <w:r>
        <w:rPr>
          <w:b/>
          <w:lang w:val="it-IT"/>
        </w:rPr>
        <w:t>i settori</w:t>
      </w:r>
      <w:r w:rsidRPr="00307E6F">
        <w:rPr>
          <w:b/>
          <w:lang w:val="it-IT"/>
        </w:rPr>
        <w:t xml:space="preserve">. Il nostro piano strategico e le risoluzioni adottate dall'Assemblea </w:t>
      </w:r>
      <w:r>
        <w:rPr>
          <w:b/>
          <w:lang w:val="it-IT"/>
        </w:rPr>
        <w:t>g</w:t>
      </w:r>
      <w:r w:rsidRPr="00307E6F">
        <w:rPr>
          <w:b/>
          <w:lang w:val="it-IT"/>
        </w:rPr>
        <w:t xml:space="preserve">enerale sono </w:t>
      </w:r>
      <w:r>
        <w:rPr>
          <w:b/>
          <w:lang w:val="it-IT"/>
        </w:rPr>
        <w:t xml:space="preserve">tuttora </w:t>
      </w:r>
      <w:r w:rsidRPr="00307E6F">
        <w:rPr>
          <w:b/>
          <w:lang w:val="it-IT"/>
        </w:rPr>
        <w:t>valide</w:t>
      </w:r>
      <w:r w:rsidR="00A02662">
        <w:rPr>
          <w:b/>
          <w:lang w:val="it-IT"/>
        </w:rPr>
        <w:t>,</w:t>
      </w:r>
      <w:r w:rsidRPr="00307E6F">
        <w:rPr>
          <w:b/>
          <w:lang w:val="it-IT"/>
        </w:rPr>
        <w:t xml:space="preserve"> </w:t>
      </w:r>
      <w:r w:rsidR="00A02662">
        <w:rPr>
          <w:b/>
          <w:lang w:val="it-IT"/>
        </w:rPr>
        <w:t>m</w:t>
      </w:r>
      <w:r w:rsidRPr="00307E6F">
        <w:rPr>
          <w:b/>
          <w:lang w:val="it-IT"/>
        </w:rPr>
        <w:t>a</w:t>
      </w:r>
      <w:r w:rsidR="00A02662">
        <w:rPr>
          <w:b/>
          <w:lang w:val="it-IT"/>
        </w:rPr>
        <w:t>,</w:t>
      </w:r>
      <w:r w:rsidRPr="00307E6F">
        <w:rPr>
          <w:b/>
          <w:lang w:val="it-IT"/>
        </w:rPr>
        <w:t xml:space="preserve"> alla luce dell'attuale crisi</w:t>
      </w:r>
      <w:r w:rsidR="00A02662">
        <w:rPr>
          <w:b/>
          <w:lang w:val="it-IT"/>
        </w:rPr>
        <w:t>,</w:t>
      </w:r>
      <w:r w:rsidRPr="00307E6F">
        <w:rPr>
          <w:b/>
          <w:lang w:val="it-IT"/>
        </w:rPr>
        <w:t xml:space="preserve"> dobbiamo riorientare l</w:t>
      </w:r>
      <w:r>
        <w:rPr>
          <w:b/>
          <w:lang w:val="it-IT"/>
        </w:rPr>
        <w:t>e</w:t>
      </w:r>
      <w:r w:rsidRPr="00307E6F">
        <w:rPr>
          <w:b/>
          <w:lang w:val="it-IT"/>
        </w:rPr>
        <w:t xml:space="preserve"> nostr</w:t>
      </w:r>
      <w:r>
        <w:rPr>
          <w:b/>
          <w:lang w:val="it-IT"/>
        </w:rPr>
        <w:t>e</w:t>
      </w:r>
      <w:r w:rsidRPr="00307E6F">
        <w:rPr>
          <w:b/>
          <w:lang w:val="it-IT"/>
        </w:rPr>
        <w:t xml:space="preserve"> </w:t>
      </w:r>
      <w:r>
        <w:rPr>
          <w:b/>
          <w:lang w:val="it-IT"/>
        </w:rPr>
        <w:t>priorità</w:t>
      </w:r>
      <w:r w:rsidRPr="00307E6F">
        <w:rPr>
          <w:b/>
          <w:lang w:val="it-IT"/>
        </w:rPr>
        <w:t>. La mozione politica COVID-19 della F</w:t>
      </w:r>
      <w:r>
        <w:rPr>
          <w:b/>
          <w:lang w:val="it-IT"/>
        </w:rPr>
        <w:t>ETB</w:t>
      </w:r>
      <w:r w:rsidRPr="00307E6F">
        <w:rPr>
          <w:b/>
          <w:lang w:val="it-IT"/>
        </w:rPr>
        <w:t xml:space="preserve">B affronta alcune di queste preoccupazioni. Le richieste concrete presentate </w:t>
      </w:r>
      <w:r>
        <w:rPr>
          <w:b/>
          <w:lang w:val="it-IT"/>
        </w:rPr>
        <w:t>in questo document</w:t>
      </w:r>
      <w:r w:rsidR="00CC5DFA">
        <w:rPr>
          <w:b/>
          <w:lang w:val="it-IT"/>
        </w:rPr>
        <w:t>o</w:t>
      </w:r>
      <w:r>
        <w:rPr>
          <w:b/>
          <w:lang w:val="it-IT"/>
        </w:rPr>
        <w:t xml:space="preserve"> </w:t>
      </w:r>
      <w:r w:rsidR="00B97930">
        <w:rPr>
          <w:b/>
          <w:lang w:val="it-IT"/>
        </w:rPr>
        <w:t xml:space="preserve">completano </w:t>
      </w:r>
      <w:r w:rsidRPr="00307E6F">
        <w:rPr>
          <w:b/>
          <w:lang w:val="it-IT"/>
        </w:rPr>
        <w:t xml:space="preserve">la mozione. </w:t>
      </w:r>
    </w:p>
    <w:p w14:paraId="7227B6FE" w14:textId="55B32FF3" w:rsidR="00307E6F" w:rsidRPr="00307E6F" w:rsidRDefault="00307E6F" w:rsidP="00307E6F">
      <w:pPr>
        <w:jc w:val="both"/>
        <w:rPr>
          <w:b/>
          <w:lang w:val="it-IT"/>
        </w:rPr>
      </w:pPr>
      <w:r w:rsidRPr="00307E6F">
        <w:rPr>
          <w:b/>
          <w:lang w:val="it-IT"/>
        </w:rPr>
        <w:t>La F</w:t>
      </w:r>
      <w:r>
        <w:rPr>
          <w:b/>
          <w:lang w:val="it-IT"/>
        </w:rPr>
        <w:t>ETBB</w:t>
      </w:r>
      <w:r w:rsidRPr="00307E6F">
        <w:rPr>
          <w:b/>
          <w:lang w:val="it-IT"/>
        </w:rPr>
        <w:t xml:space="preserve"> ha creato una pagina web </w:t>
      </w:r>
      <w:r w:rsidR="00B97930">
        <w:rPr>
          <w:b/>
          <w:lang w:val="it-IT"/>
        </w:rPr>
        <w:t>specifica</w:t>
      </w:r>
      <w:r w:rsidR="00B97930" w:rsidRPr="00307E6F">
        <w:rPr>
          <w:b/>
          <w:lang w:val="it-IT"/>
        </w:rPr>
        <w:t xml:space="preserve"> </w:t>
      </w:r>
      <w:r w:rsidR="00B97930">
        <w:rPr>
          <w:b/>
          <w:lang w:val="it-IT"/>
        </w:rPr>
        <w:t xml:space="preserve">per il </w:t>
      </w:r>
      <w:r w:rsidRPr="00307E6F">
        <w:rPr>
          <w:b/>
          <w:lang w:val="it-IT"/>
        </w:rPr>
        <w:t>COVID-19</w:t>
      </w:r>
      <w:r w:rsidR="00B97930">
        <w:rPr>
          <w:b/>
          <w:lang w:val="it-IT"/>
        </w:rPr>
        <w:t>,</w:t>
      </w:r>
      <w:r w:rsidRPr="00307E6F">
        <w:rPr>
          <w:b/>
          <w:lang w:val="it-IT"/>
        </w:rPr>
        <w:t xml:space="preserve"> per aiutare gli affiliati a condividere le loro esperienze e </w:t>
      </w:r>
      <w:r>
        <w:rPr>
          <w:b/>
          <w:lang w:val="it-IT"/>
        </w:rPr>
        <w:t>le</w:t>
      </w:r>
      <w:r w:rsidRPr="00307E6F">
        <w:rPr>
          <w:b/>
          <w:lang w:val="it-IT"/>
        </w:rPr>
        <w:t xml:space="preserve"> buon</w:t>
      </w:r>
      <w:r>
        <w:rPr>
          <w:b/>
          <w:lang w:val="it-IT"/>
        </w:rPr>
        <w:t>e</w:t>
      </w:r>
      <w:r w:rsidRPr="00307E6F">
        <w:rPr>
          <w:b/>
          <w:lang w:val="it-IT"/>
        </w:rPr>
        <w:t xml:space="preserve"> </w:t>
      </w:r>
      <w:r>
        <w:rPr>
          <w:b/>
          <w:lang w:val="it-IT"/>
        </w:rPr>
        <w:t>pra</w:t>
      </w:r>
      <w:r w:rsidR="00CC5DFA">
        <w:rPr>
          <w:b/>
          <w:lang w:val="it-IT"/>
        </w:rPr>
        <w:t>ssi</w:t>
      </w:r>
      <w:r w:rsidRPr="00307E6F">
        <w:rPr>
          <w:b/>
          <w:lang w:val="it-IT"/>
        </w:rPr>
        <w:t>. La F</w:t>
      </w:r>
      <w:r>
        <w:rPr>
          <w:b/>
          <w:lang w:val="it-IT"/>
        </w:rPr>
        <w:t>ET</w:t>
      </w:r>
      <w:r w:rsidRPr="00307E6F">
        <w:rPr>
          <w:b/>
          <w:lang w:val="it-IT"/>
        </w:rPr>
        <w:t>B</w:t>
      </w:r>
      <w:r>
        <w:rPr>
          <w:b/>
          <w:lang w:val="it-IT"/>
        </w:rPr>
        <w:t>B</w:t>
      </w:r>
      <w:r w:rsidRPr="00307E6F">
        <w:rPr>
          <w:b/>
          <w:lang w:val="it-IT"/>
        </w:rPr>
        <w:t xml:space="preserve"> ha anche concordato posizioni comuni con le federazioni europee dei datori di lavoro de</w:t>
      </w:r>
      <w:r>
        <w:rPr>
          <w:b/>
          <w:lang w:val="it-IT"/>
        </w:rPr>
        <w:t xml:space="preserve">i </w:t>
      </w:r>
      <w:r w:rsidRPr="00307E6F">
        <w:rPr>
          <w:b/>
          <w:lang w:val="it-IT"/>
        </w:rPr>
        <w:t>nostr</w:t>
      </w:r>
      <w:r>
        <w:rPr>
          <w:b/>
          <w:lang w:val="it-IT"/>
        </w:rPr>
        <w:t>i s</w:t>
      </w:r>
      <w:r w:rsidRPr="00307E6F">
        <w:rPr>
          <w:b/>
          <w:lang w:val="it-IT"/>
        </w:rPr>
        <w:t>e</w:t>
      </w:r>
      <w:r>
        <w:rPr>
          <w:b/>
          <w:lang w:val="it-IT"/>
        </w:rPr>
        <w:t>ttori</w:t>
      </w:r>
      <w:r w:rsidRPr="00307E6F">
        <w:rPr>
          <w:b/>
          <w:lang w:val="it-IT"/>
        </w:rPr>
        <w:t xml:space="preserve"> per affrontare le esigenze più urgenti dei lavoratori e delle aziende e ha lanciato un primo appello congiunto </w:t>
      </w:r>
      <w:r>
        <w:rPr>
          <w:b/>
          <w:lang w:val="it-IT"/>
        </w:rPr>
        <w:t xml:space="preserve">a favore di </w:t>
      </w:r>
      <w:r w:rsidRPr="00307E6F">
        <w:rPr>
          <w:b/>
          <w:lang w:val="it-IT"/>
        </w:rPr>
        <w:t>misure di r</w:t>
      </w:r>
      <w:r w:rsidR="00B97930">
        <w:rPr>
          <w:b/>
          <w:lang w:val="it-IT"/>
        </w:rPr>
        <w:t>ilancio</w:t>
      </w:r>
      <w:r w:rsidRPr="00307E6F">
        <w:rPr>
          <w:b/>
          <w:lang w:val="it-IT"/>
        </w:rPr>
        <w:t>. Insieme alla CES e a</w:t>
      </w:r>
      <w:r w:rsidR="00CC5DFA">
        <w:rPr>
          <w:b/>
          <w:lang w:val="it-IT"/>
        </w:rPr>
        <w:t>lle federazioni sindacali europee</w:t>
      </w:r>
      <w:r w:rsidRPr="00307E6F">
        <w:rPr>
          <w:b/>
          <w:lang w:val="it-IT"/>
        </w:rPr>
        <w:t>, la F</w:t>
      </w:r>
      <w:r>
        <w:rPr>
          <w:b/>
          <w:lang w:val="it-IT"/>
        </w:rPr>
        <w:t>ETB</w:t>
      </w:r>
      <w:r w:rsidRPr="00307E6F">
        <w:rPr>
          <w:b/>
          <w:lang w:val="it-IT"/>
        </w:rPr>
        <w:t xml:space="preserve">B ha </w:t>
      </w:r>
      <w:r w:rsidR="00CC5DFA">
        <w:rPr>
          <w:b/>
          <w:lang w:val="it-IT"/>
        </w:rPr>
        <w:t xml:space="preserve">elaborato </w:t>
      </w:r>
      <w:r w:rsidRPr="00307E6F">
        <w:rPr>
          <w:b/>
          <w:lang w:val="it-IT"/>
        </w:rPr>
        <w:t>posizioni comuni e</w:t>
      </w:r>
      <w:r w:rsidR="007A5BCC">
        <w:rPr>
          <w:b/>
          <w:lang w:val="it-IT"/>
        </w:rPr>
        <w:t>d</w:t>
      </w:r>
      <w:r w:rsidRPr="00307E6F">
        <w:rPr>
          <w:b/>
          <w:lang w:val="it-IT"/>
        </w:rPr>
        <w:t xml:space="preserve"> </w:t>
      </w:r>
      <w:r w:rsidR="007A5BCC">
        <w:rPr>
          <w:b/>
          <w:lang w:val="it-IT"/>
        </w:rPr>
        <w:t>esercitato pressioni comuni</w:t>
      </w:r>
      <w:r w:rsidRPr="00307E6F">
        <w:rPr>
          <w:b/>
          <w:lang w:val="it-IT"/>
        </w:rPr>
        <w:t xml:space="preserve"> per affrontare </w:t>
      </w:r>
      <w:r w:rsidR="00CC5DFA">
        <w:rPr>
          <w:b/>
          <w:lang w:val="it-IT"/>
        </w:rPr>
        <w:t xml:space="preserve">diversi </w:t>
      </w:r>
      <w:r w:rsidRPr="00307E6F">
        <w:rPr>
          <w:b/>
          <w:lang w:val="it-IT"/>
        </w:rPr>
        <w:t xml:space="preserve">aspetti sanitari, sociali ed economici della crisi. </w:t>
      </w:r>
    </w:p>
    <w:p w14:paraId="69670D5E" w14:textId="65766236" w:rsidR="00401825" w:rsidRPr="00307E6F" w:rsidRDefault="00307E6F" w:rsidP="00307E6F">
      <w:pPr>
        <w:jc w:val="both"/>
        <w:rPr>
          <w:b/>
          <w:lang w:val="it-IT"/>
        </w:rPr>
      </w:pPr>
      <w:r>
        <w:rPr>
          <w:b/>
          <w:lang w:val="it-IT"/>
        </w:rPr>
        <w:t xml:space="preserve">I </w:t>
      </w:r>
      <w:r w:rsidRPr="00307E6F">
        <w:rPr>
          <w:b/>
          <w:lang w:val="it-IT"/>
        </w:rPr>
        <w:t>nostr</w:t>
      </w:r>
      <w:r>
        <w:rPr>
          <w:b/>
          <w:lang w:val="it-IT"/>
        </w:rPr>
        <w:t xml:space="preserve">i settori </w:t>
      </w:r>
      <w:r w:rsidR="00CC5DFA">
        <w:rPr>
          <w:b/>
          <w:lang w:val="it-IT"/>
        </w:rPr>
        <w:t xml:space="preserve">rivestono un’importanza </w:t>
      </w:r>
      <w:r w:rsidRPr="00307E6F">
        <w:rPr>
          <w:b/>
          <w:lang w:val="it-IT"/>
        </w:rPr>
        <w:t>fondamental</w:t>
      </w:r>
      <w:r w:rsidR="00CC5DFA">
        <w:rPr>
          <w:b/>
          <w:lang w:val="it-IT"/>
        </w:rPr>
        <w:t>e</w:t>
      </w:r>
      <w:r w:rsidRPr="00307E6F">
        <w:rPr>
          <w:b/>
          <w:lang w:val="it-IT"/>
        </w:rPr>
        <w:t xml:space="preserve"> </w:t>
      </w:r>
      <w:r w:rsidR="00CC5DFA">
        <w:rPr>
          <w:b/>
          <w:lang w:val="it-IT"/>
        </w:rPr>
        <w:t xml:space="preserve">nella messa in atto di </w:t>
      </w:r>
      <w:r w:rsidRPr="00307E6F">
        <w:rPr>
          <w:b/>
          <w:lang w:val="it-IT"/>
        </w:rPr>
        <w:t xml:space="preserve">una rapida ripresa economica e </w:t>
      </w:r>
      <w:r w:rsidR="00CC5DFA">
        <w:rPr>
          <w:b/>
          <w:lang w:val="it-IT"/>
        </w:rPr>
        <w:t xml:space="preserve">di </w:t>
      </w:r>
      <w:r w:rsidRPr="00307E6F">
        <w:rPr>
          <w:b/>
          <w:lang w:val="it-IT"/>
        </w:rPr>
        <w:t xml:space="preserve">una giusta transizione verso una società </w:t>
      </w:r>
      <w:r w:rsidR="00CC5DFA">
        <w:rPr>
          <w:b/>
          <w:lang w:val="it-IT"/>
        </w:rPr>
        <w:t xml:space="preserve">a zero </w:t>
      </w:r>
      <w:r w:rsidRPr="00307E6F">
        <w:rPr>
          <w:b/>
          <w:lang w:val="it-IT"/>
        </w:rPr>
        <w:t xml:space="preserve">emissioni di carbonio nel 2050. </w:t>
      </w:r>
      <w:r w:rsidR="00CC5DFA">
        <w:rPr>
          <w:b/>
          <w:lang w:val="it-IT"/>
        </w:rPr>
        <w:t>U</w:t>
      </w:r>
      <w:r w:rsidRPr="00307E6F">
        <w:rPr>
          <w:b/>
          <w:lang w:val="it-IT"/>
        </w:rPr>
        <w:t xml:space="preserve">na ripresa sostenibile </w:t>
      </w:r>
      <w:r w:rsidR="00CC5DFA">
        <w:rPr>
          <w:b/>
          <w:lang w:val="it-IT"/>
        </w:rPr>
        <w:t xml:space="preserve">non sarà possibile </w:t>
      </w:r>
      <w:r w:rsidRPr="00307E6F">
        <w:rPr>
          <w:b/>
          <w:lang w:val="it-IT"/>
        </w:rPr>
        <w:t>senza la piena partecipazione dei sindacati</w:t>
      </w:r>
      <w:r w:rsidR="00401825" w:rsidRPr="00307E6F">
        <w:rPr>
          <w:b/>
          <w:lang w:val="it-IT"/>
        </w:rPr>
        <w:t>.</w:t>
      </w:r>
    </w:p>
    <w:p w14:paraId="3178B3A1" w14:textId="77777777" w:rsidR="00401825" w:rsidRPr="00307E6F" w:rsidRDefault="00401825" w:rsidP="003370A1">
      <w:pPr>
        <w:jc w:val="both"/>
        <w:rPr>
          <w:b/>
          <w:lang w:val="it-IT"/>
        </w:rPr>
      </w:pPr>
    </w:p>
    <w:p w14:paraId="7E8FF137" w14:textId="7671153A" w:rsidR="00401825" w:rsidRPr="00307E6F" w:rsidRDefault="00307E6F" w:rsidP="003370A1">
      <w:pPr>
        <w:jc w:val="both"/>
        <w:rPr>
          <w:b/>
          <w:color w:val="7F7F7F" w:themeColor="text1" w:themeTint="80"/>
          <w:sz w:val="28"/>
          <w:szCs w:val="32"/>
          <w:lang w:val="it-IT"/>
        </w:rPr>
      </w:pPr>
      <w:r w:rsidRPr="00307E6F">
        <w:rPr>
          <w:b/>
          <w:color w:val="7F7F7F" w:themeColor="text1" w:themeTint="80"/>
          <w:sz w:val="28"/>
          <w:szCs w:val="32"/>
          <w:lang w:val="it-IT"/>
        </w:rPr>
        <w:t xml:space="preserve">Salute </w:t>
      </w:r>
      <w:r w:rsidR="00401825" w:rsidRPr="00307E6F">
        <w:rPr>
          <w:b/>
          <w:color w:val="7F7F7F" w:themeColor="text1" w:themeTint="80"/>
          <w:sz w:val="28"/>
          <w:szCs w:val="32"/>
          <w:lang w:val="it-IT"/>
        </w:rPr>
        <w:t>&amp; S</w:t>
      </w:r>
      <w:r w:rsidRPr="00307E6F">
        <w:rPr>
          <w:b/>
          <w:color w:val="7F7F7F" w:themeColor="text1" w:themeTint="80"/>
          <w:sz w:val="28"/>
          <w:szCs w:val="32"/>
          <w:lang w:val="it-IT"/>
        </w:rPr>
        <w:t xml:space="preserve">icurezza sul Lavoro </w:t>
      </w:r>
    </w:p>
    <w:p w14:paraId="7325C0FD" w14:textId="22CC410A" w:rsidR="00401825" w:rsidRPr="00307E6F" w:rsidRDefault="00307E6F" w:rsidP="003370A1">
      <w:pPr>
        <w:jc w:val="both"/>
        <w:rPr>
          <w:b/>
          <w:lang w:val="it-IT"/>
        </w:rPr>
      </w:pPr>
      <w:r w:rsidRPr="00307E6F">
        <w:rPr>
          <w:b/>
          <w:lang w:val="it-IT"/>
        </w:rPr>
        <w:t>La crisi d</w:t>
      </w:r>
      <w:r w:rsidR="00CC5DFA">
        <w:rPr>
          <w:b/>
          <w:lang w:val="it-IT"/>
        </w:rPr>
        <w:t>i</w:t>
      </w:r>
      <w:r w:rsidRPr="00307E6F">
        <w:rPr>
          <w:b/>
          <w:lang w:val="it-IT"/>
        </w:rPr>
        <w:t xml:space="preserve"> COVID-19 mette in pericolo la salute dei lavoratori in tutti gli aspetti della vita lavorativa. Strategie di protezione </w:t>
      </w:r>
      <w:r w:rsidR="003524D7">
        <w:rPr>
          <w:b/>
          <w:lang w:val="it-IT"/>
        </w:rPr>
        <w:t xml:space="preserve">efficaci </w:t>
      </w:r>
      <w:r w:rsidRPr="00307E6F">
        <w:rPr>
          <w:b/>
          <w:lang w:val="it-IT"/>
        </w:rPr>
        <w:t xml:space="preserve">sono essenziali per i luoghi di lavoro e le </w:t>
      </w:r>
      <w:r w:rsidR="003524D7">
        <w:rPr>
          <w:b/>
          <w:lang w:val="it-IT"/>
        </w:rPr>
        <w:t xml:space="preserve">relative </w:t>
      </w:r>
      <w:r w:rsidRPr="00307E6F">
        <w:rPr>
          <w:b/>
          <w:lang w:val="it-IT"/>
        </w:rPr>
        <w:t>attività lavorative di tutt</w:t>
      </w:r>
      <w:r w:rsidR="003524D7">
        <w:rPr>
          <w:b/>
          <w:lang w:val="it-IT"/>
        </w:rPr>
        <w:t>e</w:t>
      </w:r>
      <w:r w:rsidRPr="00307E6F">
        <w:rPr>
          <w:b/>
          <w:lang w:val="it-IT"/>
        </w:rPr>
        <w:t xml:space="preserve"> </w:t>
      </w:r>
      <w:r w:rsidR="003524D7">
        <w:rPr>
          <w:b/>
          <w:lang w:val="it-IT"/>
        </w:rPr>
        <w:t>le categorie</w:t>
      </w:r>
      <w:r w:rsidRPr="00307E6F">
        <w:rPr>
          <w:b/>
          <w:lang w:val="it-IT"/>
        </w:rPr>
        <w:t xml:space="preserve"> di dipendenti per la lotta contro il virus. I lavoratori precari sono particolarmente vulnerabili. Le parti sociali</w:t>
      </w:r>
      <w:r w:rsidR="003524D7">
        <w:rPr>
          <w:b/>
          <w:lang w:val="it-IT"/>
        </w:rPr>
        <w:t>,</w:t>
      </w:r>
      <w:r w:rsidRPr="00307E6F">
        <w:rPr>
          <w:b/>
          <w:lang w:val="it-IT"/>
        </w:rPr>
        <w:t xml:space="preserve"> sostenute dai </w:t>
      </w:r>
      <w:r>
        <w:rPr>
          <w:b/>
          <w:lang w:val="it-IT"/>
        </w:rPr>
        <w:t xml:space="preserve">decisori </w:t>
      </w:r>
      <w:r w:rsidRPr="00307E6F">
        <w:rPr>
          <w:b/>
          <w:lang w:val="it-IT"/>
        </w:rPr>
        <w:t>politici</w:t>
      </w:r>
      <w:r w:rsidR="003524D7">
        <w:rPr>
          <w:b/>
          <w:lang w:val="it-IT"/>
        </w:rPr>
        <w:t>,</w:t>
      </w:r>
      <w:r w:rsidRPr="00307E6F">
        <w:rPr>
          <w:b/>
          <w:lang w:val="it-IT"/>
        </w:rPr>
        <w:t xml:space="preserve"> devono adottare una strategia e un'azione coordinata</w:t>
      </w:r>
      <w:r>
        <w:rPr>
          <w:b/>
          <w:lang w:val="it-IT"/>
        </w:rPr>
        <w:t xml:space="preserve">, </w:t>
      </w:r>
      <w:r w:rsidR="00051C83">
        <w:rPr>
          <w:b/>
          <w:lang w:val="it-IT"/>
        </w:rPr>
        <w:t>da</w:t>
      </w:r>
      <w:r w:rsidRPr="00307E6F">
        <w:rPr>
          <w:b/>
          <w:lang w:val="it-IT"/>
        </w:rPr>
        <w:t xml:space="preserve"> adatta</w:t>
      </w:r>
      <w:r w:rsidR="00051C83">
        <w:rPr>
          <w:b/>
          <w:lang w:val="it-IT"/>
        </w:rPr>
        <w:t>re</w:t>
      </w:r>
      <w:r w:rsidRPr="00307E6F">
        <w:rPr>
          <w:b/>
          <w:lang w:val="it-IT"/>
        </w:rPr>
        <w:t xml:space="preserve"> alle specifiche condizioni di lavoro. È inoltre necessario l'adeguamento dell</w:t>
      </w:r>
      <w:r>
        <w:rPr>
          <w:b/>
          <w:lang w:val="it-IT"/>
        </w:rPr>
        <w:t>e</w:t>
      </w:r>
      <w:r w:rsidRPr="00307E6F">
        <w:rPr>
          <w:b/>
          <w:lang w:val="it-IT"/>
        </w:rPr>
        <w:t xml:space="preserve"> normativ</w:t>
      </w:r>
      <w:r>
        <w:rPr>
          <w:b/>
          <w:lang w:val="it-IT"/>
        </w:rPr>
        <w:t>e</w:t>
      </w:r>
      <w:r w:rsidRPr="00307E6F">
        <w:rPr>
          <w:b/>
          <w:lang w:val="it-IT"/>
        </w:rPr>
        <w:t xml:space="preserve"> UE </w:t>
      </w:r>
      <w:r w:rsidR="003524D7">
        <w:rPr>
          <w:b/>
          <w:lang w:val="it-IT"/>
        </w:rPr>
        <w:t>in materia di</w:t>
      </w:r>
      <w:r w:rsidR="003524D7" w:rsidRPr="00307E6F">
        <w:rPr>
          <w:b/>
          <w:lang w:val="it-IT"/>
        </w:rPr>
        <w:t xml:space="preserve"> </w:t>
      </w:r>
      <w:r w:rsidRPr="00307E6F">
        <w:rPr>
          <w:b/>
          <w:lang w:val="it-IT"/>
        </w:rPr>
        <w:t>SSL, in particolare la revisione della direttiva sugli agenti biologici</w:t>
      </w:r>
      <w:r w:rsidR="00401825" w:rsidRPr="00307E6F">
        <w:rPr>
          <w:b/>
          <w:lang w:val="it-IT"/>
        </w:rPr>
        <w:t>.</w:t>
      </w:r>
    </w:p>
    <w:p w14:paraId="132E6698" w14:textId="470C63DA" w:rsidR="00401825" w:rsidRPr="00F42D68" w:rsidRDefault="00307E6F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t xml:space="preserve">Cosa </w:t>
      </w:r>
      <w:r w:rsidR="00691582" w:rsidRPr="00F42D68">
        <w:rPr>
          <w:b/>
          <w:i/>
          <w:lang w:val="it-IT"/>
        </w:rPr>
        <w:t>chiediamo</w:t>
      </w:r>
      <w:r w:rsidR="003370A1" w:rsidRPr="00F42D68">
        <w:rPr>
          <w:b/>
          <w:i/>
          <w:lang w:val="it-IT"/>
        </w:rPr>
        <w:t>:</w:t>
      </w:r>
      <w:r w:rsidR="00401825" w:rsidRPr="00F42D68">
        <w:rPr>
          <w:b/>
          <w:i/>
          <w:lang w:val="it-IT"/>
        </w:rPr>
        <w:t xml:space="preserve"> </w:t>
      </w:r>
    </w:p>
    <w:p w14:paraId="472B1107" w14:textId="481EAEF8" w:rsidR="00307E6F" w:rsidRPr="00307E6F" w:rsidRDefault="00307E6F" w:rsidP="00307E6F">
      <w:pPr>
        <w:pStyle w:val="ListParagraph"/>
        <w:numPr>
          <w:ilvl w:val="0"/>
          <w:numId w:val="1"/>
        </w:numPr>
        <w:jc w:val="both"/>
        <w:rPr>
          <w:lang w:val="it-IT"/>
        </w:rPr>
      </w:pPr>
      <w:r w:rsidRPr="00307E6F">
        <w:rPr>
          <w:lang w:val="it-IT"/>
        </w:rPr>
        <w:t xml:space="preserve">L'attuazione, la sorveglianza e l'applicazione delle norme esistenti in materia di salute e sicurezza, con particolare riguardo ai rischi </w:t>
      </w:r>
      <w:r w:rsidR="00697429">
        <w:rPr>
          <w:lang w:val="it-IT"/>
        </w:rPr>
        <w:t xml:space="preserve">legati al </w:t>
      </w:r>
      <w:r w:rsidRPr="00307E6F">
        <w:rPr>
          <w:lang w:val="it-IT"/>
        </w:rPr>
        <w:t>Covid-19. L'</w:t>
      </w:r>
      <w:r w:rsidR="009353ED">
        <w:rPr>
          <w:lang w:val="it-IT"/>
        </w:rPr>
        <w:t>imposizione</w:t>
      </w:r>
      <w:r w:rsidRPr="00307E6F">
        <w:rPr>
          <w:lang w:val="it-IT"/>
        </w:rPr>
        <w:t xml:space="preserve"> del ruolo dei sindacati sul posto di lavoro in materia di salute e sicurezza. L'</w:t>
      </w:r>
      <w:r w:rsidR="009353ED">
        <w:rPr>
          <w:lang w:val="it-IT"/>
        </w:rPr>
        <w:t>imposizione</w:t>
      </w:r>
      <w:r w:rsidRPr="00307E6F">
        <w:rPr>
          <w:lang w:val="it-IT"/>
        </w:rPr>
        <w:t xml:space="preserve"> </w:t>
      </w:r>
      <w:r w:rsidR="00691582">
        <w:rPr>
          <w:lang w:val="it-IT"/>
        </w:rPr>
        <w:t xml:space="preserve">dei controlli da parte </w:t>
      </w:r>
      <w:r w:rsidRPr="00307E6F">
        <w:rPr>
          <w:lang w:val="it-IT"/>
        </w:rPr>
        <w:t xml:space="preserve">degli ispettorati del lavoro nazionali e un numero </w:t>
      </w:r>
      <w:r w:rsidR="009353ED">
        <w:rPr>
          <w:lang w:val="it-IT"/>
        </w:rPr>
        <w:t>notevol</w:t>
      </w:r>
      <w:r w:rsidRPr="00307E6F">
        <w:rPr>
          <w:lang w:val="it-IT"/>
        </w:rPr>
        <w:t xml:space="preserve">mente maggiore di controlli per proteggere tutti i lavoratori. </w:t>
      </w:r>
    </w:p>
    <w:p w14:paraId="5A391B2C" w14:textId="03FDD91C" w:rsidR="00307E6F" w:rsidRPr="00307E6F" w:rsidRDefault="00307E6F" w:rsidP="00307E6F">
      <w:pPr>
        <w:pStyle w:val="ListParagraph"/>
        <w:numPr>
          <w:ilvl w:val="0"/>
          <w:numId w:val="1"/>
        </w:numPr>
        <w:jc w:val="both"/>
        <w:rPr>
          <w:lang w:val="it-IT"/>
        </w:rPr>
      </w:pPr>
      <w:r w:rsidRPr="00307E6F">
        <w:rPr>
          <w:lang w:val="it-IT"/>
        </w:rPr>
        <w:t>Misure di protezione per tutti gli aspetti delle condizioni di lavoro e delle attività co</w:t>
      </w:r>
      <w:r w:rsidR="00691582">
        <w:rPr>
          <w:lang w:val="it-IT"/>
        </w:rPr>
        <w:t>nnesse</w:t>
      </w:r>
      <w:r w:rsidRPr="00307E6F">
        <w:rPr>
          <w:lang w:val="it-IT"/>
        </w:rPr>
        <w:t>, con l</w:t>
      </w:r>
      <w:r w:rsidR="009353ED">
        <w:rPr>
          <w:lang w:val="it-IT"/>
        </w:rPr>
        <w:t>’ampio</w:t>
      </w:r>
      <w:r w:rsidRPr="00307E6F">
        <w:rPr>
          <w:lang w:val="it-IT"/>
        </w:rPr>
        <w:t xml:space="preserve"> coinvolgimento dei rappresentanti dei lavoratori e dei sindacati. </w:t>
      </w:r>
    </w:p>
    <w:p w14:paraId="5BD45AD2" w14:textId="66434BE2" w:rsidR="00307E6F" w:rsidRPr="00307E6F" w:rsidRDefault="00691582" w:rsidP="00307E6F">
      <w:pPr>
        <w:pStyle w:val="ListParagraph"/>
        <w:numPr>
          <w:ilvl w:val="0"/>
          <w:numId w:val="1"/>
        </w:numPr>
        <w:jc w:val="both"/>
        <w:rPr>
          <w:lang w:val="it-IT"/>
        </w:rPr>
      </w:pPr>
      <w:r>
        <w:rPr>
          <w:lang w:val="it-IT"/>
        </w:rPr>
        <w:t>L’aggiornamento del</w:t>
      </w:r>
      <w:r w:rsidR="00CC5DFA">
        <w:rPr>
          <w:lang w:val="it-IT"/>
        </w:rPr>
        <w:t xml:space="preserve">la nozione </w:t>
      </w:r>
      <w:r>
        <w:rPr>
          <w:lang w:val="it-IT"/>
        </w:rPr>
        <w:t xml:space="preserve">di </w:t>
      </w:r>
      <w:r w:rsidR="00307E6F" w:rsidRPr="00307E6F">
        <w:rPr>
          <w:lang w:val="it-IT"/>
        </w:rPr>
        <w:t xml:space="preserve">valutazione dei rischi </w:t>
      </w:r>
      <w:r w:rsidR="00CC5DFA">
        <w:rPr>
          <w:lang w:val="it-IT"/>
        </w:rPr>
        <w:t>relativ</w:t>
      </w:r>
      <w:r w:rsidR="009353ED">
        <w:rPr>
          <w:lang w:val="it-IT"/>
        </w:rPr>
        <w:t>a</w:t>
      </w:r>
      <w:r w:rsidR="00CC5DFA">
        <w:rPr>
          <w:lang w:val="it-IT"/>
        </w:rPr>
        <w:t xml:space="preserve"> a</w:t>
      </w:r>
      <w:r w:rsidR="00307E6F" w:rsidRPr="00307E6F">
        <w:rPr>
          <w:lang w:val="it-IT"/>
        </w:rPr>
        <w:t>lle condizioni di lavoro, compres</w:t>
      </w:r>
      <w:r w:rsidR="00064969">
        <w:rPr>
          <w:lang w:val="it-IT"/>
        </w:rPr>
        <w:t>o</w:t>
      </w:r>
      <w:r w:rsidR="00307E6F" w:rsidRPr="00307E6F">
        <w:rPr>
          <w:lang w:val="it-IT"/>
        </w:rPr>
        <w:t xml:space="preserve"> </w:t>
      </w:r>
      <w:r w:rsidR="00064969">
        <w:rPr>
          <w:lang w:val="it-IT"/>
        </w:rPr>
        <w:t xml:space="preserve">il </w:t>
      </w:r>
      <w:r w:rsidR="00064969" w:rsidRPr="00307E6F">
        <w:rPr>
          <w:lang w:val="it-IT"/>
        </w:rPr>
        <w:t>notevol</w:t>
      </w:r>
      <w:r w:rsidR="00064969">
        <w:rPr>
          <w:lang w:val="it-IT"/>
        </w:rPr>
        <w:t xml:space="preserve">e </w:t>
      </w:r>
      <w:r>
        <w:rPr>
          <w:lang w:val="it-IT"/>
        </w:rPr>
        <w:t xml:space="preserve">aumento </w:t>
      </w:r>
      <w:r w:rsidR="00307E6F" w:rsidRPr="00307E6F">
        <w:rPr>
          <w:lang w:val="it-IT"/>
        </w:rPr>
        <w:t>del</w:t>
      </w:r>
      <w:r>
        <w:rPr>
          <w:lang w:val="it-IT"/>
        </w:rPr>
        <w:t>la quota di</w:t>
      </w:r>
      <w:r w:rsidR="00307E6F" w:rsidRPr="00307E6F">
        <w:rPr>
          <w:lang w:val="it-IT"/>
        </w:rPr>
        <w:t xml:space="preserve"> lavoro </w:t>
      </w:r>
      <w:r w:rsidR="00064969">
        <w:rPr>
          <w:lang w:val="it-IT"/>
        </w:rPr>
        <w:t xml:space="preserve">da effettuare </w:t>
      </w:r>
      <w:r w:rsidR="00307E6F" w:rsidRPr="00307E6F">
        <w:rPr>
          <w:lang w:val="it-IT"/>
        </w:rPr>
        <w:t>a domicilio e i relativi rischi per la salute mentale.</w:t>
      </w:r>
    </w:p>
    <w:p w14:paraId="0F08F4FB" w14:textId="0286635C" w:rsidR="00401825" w:rsidRPr="00307E6F" w:rsidRDefault="00307E6F" w:rsidP="00307E6F">
      <w:pPr>
        <w:pStyle w:val="ListParagraph"/>
        <w:numPr>
          <w:ilvl w:val="0"/>
          <w:numId w:val="1"/>
        </w:numPr>
        <w:jc w:val="both"/>
        <w:rPr>
          <w:lang w:val="it-IT"/>
        </w:rPr>
      </w:pPr>
      <w:r w:rsidRPr="00307E6F">
        <w:rPr>
          <w:lang w:val="it-IT"/>
        </w:rPr>
        <w:t xml:space="preserve">Una revisione della Raccomandazione 2003/670/CE </w:t>
      </w:r>
      <w:r w:rsidR="00074AB3">
        <w:rPr>
          <w:lang w:val="it-IT"/>
        </w:rPr>
        <w:t>sull’</w:t>
      </w:r>
      <w:r w:rsidRPr="00307E6F">
        <w:rPr>
          <w:lang w:val="it-IT"/>
        </w:rPr>
        <w:t xml:space="preserve">elenco europeo delle malattie professionali per includere specificamente </w:t>
      </w:r>
      <w:r w:rsidR="00691582">
        <w:rPr>
          <w:lang w:val="it-IT"/>
        </w:rPr>
        <w:t>il</w:t>
      </w:r>
      <w:r w:rsidRPr="00307E6F">
        <w:rPr>
          <w:lang w:val="it-IT"/>
        </w:rPr>
        <w:t xml:space="preserve"> Covid-19</w:t>
      </w:r>
      <w:r w:rsidR="00074AB3">
        <w:rPr>
          <w:lang w:val="it-IT"/>
        </w:rPr>
        <w:t>,</w:t>
      </w:r>
      <w:r w:rsidRPr="00307E6F">
        <w:rPr>
          <w:lang w:val="it-IT"/>
        </w:rPr>
        <w:t xml:space="preserve"> applica</w:t>
      </w:r>
      <w:r w:rsidR="00691582">
        <w:rPr>
          <w:lang w:val="it-IT"/>
        </w:rPr>
        <w:t xml:space="preserve">bile </w:t>
      </w:r>
      <w:r w:rsidRPr="00307E6F">
        <w:rPr>
          <w:lang w:val="it-IT"/>
        </w:rPr>
        <w:t>a tutti i lavoratori esposti in modo sproporzionato ai rischi di infezione.</w:t>
      </w:r>
      <w:r w:rsidR="00401825" w:rsidRPr="00307E6F">
        <w:rPr>
          <w:lang w:val="it-IT"/>
        </w:rPr>
        <w:t xml:space="preserve"> </w:t>
      </w:r>
    </w:p>
    <w:p w14:paraId="4E76163D" w14:textId="77777777" w:rsidR="0024794E" w:rsidRDefault="0024794E" w:rsidP="003370A1">
      <w:pPr>
        <w:jc w:val="both"/>
        <w:rPr>
          <w:b/>
          <w:i/>
          <w:lang w:val="it-IT"/>
        </w:rPr>
      </w:pPr>
      <w:r>
        <w:rPr>
          <w:b/>
          <w:i/>
          <w:lang w:val="it-IT"/>
        </w:rPr>
        <w:br w:type="page"/>
      </w:r>
    </w:p>
    <w:p w14:paraId="4AC43C0F" w14:textId="65AD8FE4" w:rsidR="00401825" w:rsidRPr="00F42D68" w:rsidRDefault="00691582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lastRenderedPageBreak/>
        <w:t>Cosa faremo</w:t>
      </w:r>
      <w:r w:rsidR="00401825" w:rsidRPr="00F42D68">
        <w:rPr>
          <w:b/>
          <w:i/>
          <w:lang w:val="it-IT"/>
        </w:rPr>
        <w:t>:</w:t>
      </w:r>
    </w:p>
    <w:p w14:paraId="1BF0D33B" w14:textId="16126045" w:rsidR="00691582" w:rsidRPr="00691582" w:rsidRDefault="00691582" w:rsidP="0024794E">
      <w:pPr>
        <w:pStyle w:val="ListParagraph"/>
        <w:numPr>
          <w:ilvl w:val="0"/>
          <w:numId w:val="2"/>
        </w:numPr>
        <w:spacing w:after="0" w:line="240" w:lineRule="auto"/>
        <w:ind w:left="714" w:hanging="357"/>
        <w:jc w:val="both"/>
        <w:rPr>
          <w:rFonts w:cstheme="minorHAnsi"/>
          <w:lang w:val="it-IT"/>
        </w:rPr>
      </w:pPr>
      <w:r w:rsidRPr="00691582">
        <w:rPr>
          <w:rFonts w:cstheme="minorHAnsi"/>
          <w:lang w:val="it-IT"/>
        </w:rPr>
        <w:t>Soste</w:t>
      </w:r>
      <w:r w:rsidR="00064969">
        <w:rPr>
          <w:rFonts w:cstheme="minorHAnsi"/>
          <w:lang w:val="it-IT"/>
        </w:rPr>
        <w:t>rr</w:t>
      </w:r>
      <w:r w:rsidRPr="00691582">
        <w:rPr>
          <w:rFonts w:cstheme="minorHAnsi"/>
          <w:lang w:val="it-IT"/>
        </w:rPr>
        <w:t>e</w:t>
      </w:r>
      <w:r w:rsidR="00064969">
        <w:rPr>
          <w:rFonts w:cstheme="minorHAnsi"/>
          <w:lang w:val="it-IT"/>
        </w:rPr>
        <w:t>mo</w:t>
      </w:r>
      <w:r w:rsidRPr="00691582">
        <w:rPr>
          <w:rFonts w:cstheme="minorHAnsi"/>
          <w:lang w:val="it-IT"/>
        </w:rPr>
        <w:t xml:space="preserve"> i nostri affiliati </w:t>
      </w:r>
      <w:r>
        <w:rPr>
          <w:rFonts w:cstheme="minorHAnsi"/>
          <w:lang w:val="it-IT"/>
        </w:rPr>
        <w:t xml:space="preserve">attraverso la </w:t>
      </w:r>
      <w:r w:rsidRPr="00691582">
        <w:rPr>
          <w:rFonts w:cstheme="minorHAnsi"/>
          <w:lang w:val="it-IT"/>
        </w:rPr>
        <w:t>condivi</w:t>
      </w:r>
      <w:r>
        <w:rPr>
          <w:rFonts w:cstheme="minorHAnsi"/>
          <w:lang w:val="it-IT"/>
        </w:rPr>
        <w:t xml:space="preserve">sione </w:t>
      </w:r>
      <w:r w:rsidR="00640830" w:rsidRPr="00691582">
        <w:rPr>
          <w:rFonts w:cstheme="minorHAnsi"/>
          <w:lang w:val="it-IT"/>
        </w:rPr>
        <w:t>online</w:t>
      </w:r>
      <w:r w:rsidR="00640830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>del</w:t>
      </w:r>
      <w:r w:rsidRPr="00691582">
        <w:rPr>
          <w:rFonts w:cstheme="minorHAnsi"/>
          <w:lang w:val="it-IT"/>
        </w:rPr>
        <w:t xml:space="preserve">le migliori pratiche e il lavoro del gruppo di coordinamento </w:t>
      </w:r>
      <w:r>
        <w:rPr>
          <w:rFonts w:cstheme="minorHAnsi"/>
          <w:lang w:val="it-IT"/>
        </w:rPr>
        <w:t>su SSL</w:t>
      </w:r>
    </w:p>
    <w:p w14:paraId="00E4489E" w14:textId="1E1497E9" w:rsidR="00691582" w:rsidRPr="00691582" w:rsidRDefault="00691582" w:rsidP="0024794E">
      <w:pPr>
        <w:pStyle w:val="ListParagraph"/>
        <w:numPr>
          <w:ilvl w:val="0"/>
          <w:numId w:val="2"/>
        </w:numPr>
        <w:spacing w:after="0" w:line="240" w:lineRule="auto"/>
        <w:ind w:left="714" w:hanging="357"/>
        <w:jc w:val="both"/>
        <w:rPr>
          <w:rFonts w:cstheme="minorHAnsi"/>
          <w:lang w:val="it-IT"/>
        </w:rPr>
      </w:pPr>
      <w:r w:rsidRPr="00691582">
        <w:rPr>
          <w:rFonts w:cstheme="minorHAnsi"/>
          <w:lang w:val="it-IT"/>
        </w:rPr>
        <w:t>Soste</w:t>
      </w:r>
      <w:r w:rsidR="00064969">
        <w:rPr>
          <w:rFonts w:cstheme="minorHAnsi"/>
          <w:lang w:val="it-IT"/>
        </w:rPr>
        <w:t>rr</w:t>
      </w:r>
      <w:r w:rsidRPr="00691582">
        <w:rPr>
          <w:rFonts w:cstheme="minorHAnsi"/>
          <w:lang w:val="it-IT"/>
        </w:rPr>
        <w:t>e</w:t>
      </w:r>
      <w:r w:rsidR="00064969">
        <w:rPr>
          <w:rFonts w:cstheme="minorHAnsi"/>
          <w:lang w:val="it-IT"/>
        </w:rPr>
        <w:t>mo</w:t>
      </w:r>
      <w:r w:rsidRPr="00691582">
        <w:rPr>
          <w:rFonts w:cstheme="minorHAnsi"/>
          <w:lang w:val="it-IT"/>
        </w:rPr>
        <w:t xml:space="preserve"> i nostri affiliati per </w:t>
      </w:r>
      <w:r w:rsidR="00064969">
        <w:rPr>
          <w:rFonts w:cstheme="minorHAnsi"/>
          <w:lang w:val="it-IT"/>
        </w:rPr>
        <w:t>l’</w:t>
      </w:r>
      <w:r w:rsidRPr="00691582">
        <w:rPr>
          <w:rFonts w:cstheme="minorHAnsi"/>
          <w:lang w:val="it-IT"/>
        </w:rPr>
        <w:t>applica</w:t>
      </w:r>
      <w:r w:rsidR="00064969">
        <w:rPr>
          <w:rFonts w:cstheme="minorHAnsi"/>
          <w:lang w:val="it-IT"/>
        </w:rPr>
        <w:t>zione di</w:t>
      </w:r>
      <w:r w:rsidRPr="00691582">
        <w:rPr>
          <w:rFonts w:cstheme="minorHAnsi"/>
          <w:lang w:val="it-IT"/>
        </w:rPr>
        <w:t xml:space="preserve"> una strategia di </w:t>
      </w:r>
      <w:r>
        <w:rPr>
          <w:rFonts w:cstheme="minorHAnsi"/>
          <w:lang w:val="it-IT"/>
        </w:rPr>
        <w:t>“</w:t>
      </w:r>
      <w:r w:rsidRPr="00691582">
        <w:rPr>
          <w:rFonts w:cstheme="minorHAnsi"/>
          <w:lang w:val="it-IT"/>
        </w:rPr>
        <w:t>protezione e prevenzione</w:t>
      </w:r>
      <w:r>
        <w:rPr>
          <w:rFonts w:cstheme="minorHAnsi"/>
          <w:lang w:val="it-IT"/>
        </w:rPr>
        <w:t>”</w:t>
      </w:r>
      <w:r w:rsidRPr="00691582">
        <w:rPr>
          <w:rFonts w:cstheme="minorHAnsi"/>
          <w:lang w:val="it-IT"/>
        </w:rPr>
        <w:t xml:space="preserve">: </w:t>
      </w:r>
      <w:r>
        <w:rPr>
          <w:rFonts w:cstheme="minorHAnsi"/>
          <w:lang w:val="it-IT"/>
        </w:rPr>
        <w:t>n</w:t>
      </w:r>
      <w:r w:rsidRPr="00691582">
        <w:rPr>
          <w:rFonts w:cstheme="minorHAnsi"/>
          <w:lang w:val="it-IT"/>
        </w:rPr>
        <w:t>essun ri</w:t>
      </w:r>
      <w:r w:rsidR="00074AB3">
        <w:rPr>
          <w:rFonts w:cstheme="minorHAnsi"/>
          <w:lang w:val="it-IT"/>
        </w:rPr>
        <w:t>en</w:t>
      </w:r>
      <w:r w:rsidRPr="00691582">
        <w:rPr>
          <w:rFonts w:cstheme="minorHAnsi"/>
          <w:lang w:val="it-IT"/>
        </w:rPr>
        <w:t>t</w:t>
      </w:r>
      <w:r w:rsidR="00074AB3">
        <w:rPr>
          <w:rFonts w:cstheme="minorHAnsi"/>
          <w:lang w:val="it-IT"/>
        </w:rPr>
        <w:t xml:space="preserve">ro </w:t>
      </w:r>
      <w:r w:rsidRPr="00691582">
        <w:rPr>
          <w:rFonts w:cstheme="minorHAnsi"/>
          <w:lang w:val="it-IT"/>
        </w:rPr>
        <w:t xml:space="preserve">al lavoro senza </w:t>
      </w:r>
      <w:r w:rsidR="00064969">
        <w:rPr>
          <w:rFonts w:cstheme="minorHAnsi"/>
          <w:lang w:val="it-IT"/>
        </w:rPr>
        <w:t xml:space="preserve">norme </w:t>
      </w:r>
      <w:r w:rsidRPr="00691582">
        <w:rPr>
          <w:rFonts w:cstheme="minorHAnsi"/>
          <w:lang w:val="it-IT"/>
        </w:rPr>
        <w:t>chiar</w:t>
      </w:r>
      <w:r w:rsidR="00064969">
        <w:rPr>
          <w:rFonts w:cstheme="minorHAnsi"/>
          <w:lang w:val="it-IT"/>
        </w:rPr>
        <w:t>e</w:t>
      </w:r>
      <w:r w:rsidRPr="00691582">
        <w:rPr>
          <w:rFonts w:cstheme="minorHAnsi"/>
          <w:lang w:val="it-IT"/>
        </w:rPr>
        <w:t xml:space="preserve"> </w:t>
      </w:r>
      <w:r w:rsidR="00064969">
        <w:rPr>
          <w:rFonts w:cstheme="minorHAnsi"/>
          <w:lang w:val="it-IT"/>
        </w:rPr>
        <w:t>in materia</w:t>
      </w:r>
      <w:r w:rsidR="00064969" w:rsidRPr="00691582">
        <w:rPr>
          <w:rFonts w:cstheme="minorHAnsi"/>
          <w:lang w:val="it-IT"/>
        </w:rPr>
        <w:t xml:space="preserve"> </w:t>
      </w:r>
      <w:r w:rsidRPr="00691582">
        <w:rPr>
          <w:rFonts w:cstheme="minorHAnsi"/>
          <w:lang w:val="it-IT"/>
        </w:rPr>
        <w:t xml:space="preserve">di salute e sicurezza sul posto di lavoro, compresa una valutazione dei rischi e </w:t>
      </w:r>
      <w:r>
        <w:rPr>
          <w:rFonts w:cstheme="minorHAnsi"/>
          <w:lang w:val="it-IT"/>
        </w:rPr>
        <w:t xml:space="preserve">le </w:t>
      </w:r>
      <w:r w:rsidRPr="00691582">
        <w:rPr>
          <w:rFonts w:cstheme="minorHAnsi"/>
          <w:lang w:val="it-IT"/>
        </w:rPr>
        <w:t xml:space="preserve">misure per evitare </w:t>
      </w:r>
      <w:r w:rsidR="00550AC5" w:rsidRPr="00640830">
        <w:rPr>
          <w:rFonts w:cstheme="minorHAnsi"/>
          <w:lang w:val="it-IT"/>
        </w:rPr>
        <w:t>i contagi</w:t>
      </w:r>
      <w:r w:rsidRPr="00691582">
        <w:rPr>
          <w:rFonts w:cstheme="minorHAnsi"/>
          <w:lang w:val="it-IT"/>
        </w:rPr>
        <w:t xml:space="preserve">. </w:t>
      </w:r>
    </w:p>
    <w:p w14:paraId="7C40C06E" w14:textId="1EF7E558" w:rsidR="00F121C8" w:rsidRPr="00691582" w:rsidRDefault="00691582" w:rsidP="0024794E">
      <w:pPr>
        <w:pStyle w:val="ListParagraph"/>
        <w:numPr>
          <w:ilvl w:val="0"/>
          <w:numId w:val="2"/>
        </w:numPr>
        <w:spacing w:after="0" w:line="20" w:lineRule="atLeast"/>
        <w:ind w:left="714" w:hanging="357"/>
        <w:contextualSpacing w:val="0"/>
        <w:jc w:val="both"/>
        <w:rPr>
          <w:lang w:val="it-IT"/>
        </w:rPr>
      </w:pPr>
      <w:r w:rsidRPr="00691582">
        <w:rPr>
          <w:rFonts w:cstheme="minorHAnsi"/>
          <w:lang w:val="it-IT"/>
        </w:rPr>
        <w:t>Fare</w:t>
      </w:r>
      <w:r w:rsidR="00550AC5">
        <w:rPr>
          <w:rFonts w:cstheme="minorHAnsi"/>
          <w:lang w:val="it-IT"/>
        </w:rPr>
        <w:t>mo</w:t>
      </w:r>
      <w:r w:rsidRPr="00691582">
        <w:rPr>
          <w:rFonts w:cstheme="minorHAnsi"/>
          <w:lang w:val="it-IT"/>
        </w:rPr>
        <w:t xml:space="preserve"> pressione insieme alla CES e a</w:t>
      </w:r>
      <w:r>
        <w:rPr>
          <w:rFonts w:cstheme="minorHAnsi"/>
          <w:lang w:val="it-IT"/>
        </w:rPr>
        <w:t>l</w:t>
      </w:r>
      <w:r w:rsidRPr="00691582">
        <w:rPr>
          <w:rFonts w:cstheme="minorHAnsi"/>
          <w:lang w:val="it-IT"/>
        </w:rPr>
        <w:t>l</w:t>
      </w:r>
      <w:r>
        <w:rPr>
          <w:rFonts w:cstheme="minorHAnsi"/>
          <w:lang w:val="it-IT"/>
        </w:rPr>
        <w:t>e</w:t>
      </w:r>
      <w:r w:rsidRPr="00691582">
        <w:rPr>
          <w:rFonts w:cstheme="minorHAnsi"/>
          <w:lang w:val="it-IT"/>
        </w:rPr>
        <w:t xml:space="preserve"> altr</w:t>
      </w:r>
      <w:r>
        <w:rPr>
          <w:rFonts w:cstheme="minorHAnsi"/>
          <w:lang w:val="it-IT"/>
        </w:rPr>
        <w:t>e</w:t>
      </w:r>
      <w:r w:rsidRPr="00691582">
        <w:rPr>
          <w:rFonts w:cstheme="minorHAnsi"/>
          <w:lang w:val="it-IT"/>
        </w:rPr>
        <w:t xml:space="preserve"> </w:t>
      </w:r>
      <w:r>
        <w:rPr>
          <w:rFonts w:cstheme="minorHAnsi"/>
          <w:lang w:val="it-IT"/>
        </w:rPr>
        <w:t xml:space="preserve">federazioni sindacali europee </w:t>
      </w:r>
      <w:r w:rsidRPr="00691582">
        <w:rPr>
          <w:rFonts w:cstheme="minorHAnsi"/>
          <w:lang w:val="it-IT"/>
        </w:rPr>
        <w:t>per il riconoscimento d</w:t>
      </w:r>
      <w:r>
        <w:rPr>
          <w:rFonts w:cstheme="minorHAnsi"/>
          <w:lang w:val="it-IT"/>
        </w:rPr>
        <w:t>el</w:t>
      </w:r>
      <w:r w:rsidRPr="00691582">
        <w:rPr>
          <w:rFonts w:cstheme="minorHAnsi"/>
          <w:lang w:val="it-IT"/>
        </w:rPr>
        <w:t xml:space="preserve"> COVID-19 come malattia professionale.</w:t>
      </w:r>
      <w:r w:rsidR="00401825" w:rsidRPr="00691582">
        <w:rPr>
          <w:lang w:val="it-IT"/>
        </w:rPr>
        <w:t xml:space="preserve"> </w:t>
      </w:r>
      <w:bookmarkStart w:id="0" w:name="_Hlk40085257"/>
    </w:p>
    <w:p w14:paraId="5B232409" w14:textId="41EFCC48" w:rsidR="00401825" w:rsidRPr="00691582" w:rsidRDefault="00691582" w:rsidP="0024794E">
      <w:pPr>
        <w:pStyle w:val="ListParagraph"/>
        <w:numPr>
          <w:ilvl w:val="0"/>
          <w:numId w:val="2"/>
        </w:numPr>
        <w:spacing w:after="0" w:line="240" w:lineRule="auto"/>
        <w:ind w:left="714" w:hanging="357"/>
        <w:jc w:val="both"/>
        <w:rPr>
          <w:lang w:val="it-IT"/>
        </w:rPr>
      </w:pPr>
      <w:r w:rsidRPr="00691582">
        <w:rPr>
          <w:lang w:val="it-IT"/>
        </w:rPr>
        <w:t>Esercit</w:t>
      </w:r>
      <w:r w:rsidR="00550AC5">
        <w:rPr>
          <w:lang w:val="it-IT"/>
        </w:rPr>
        <w:t>e</w:t>
      </w:r>
      <w:r w:rsidRPr="00691582">
        <w:rPr>
          <w:lang w:val="it-IT"/>
        </w:rPr>
        <w:t>re</w:t>
      </w:r>
      <w:r w:rsidR="00550AC5">
        <w:rPr>
          <w:lang w:val="it-IT"/>
        </w:rPr>
        <w:t>mo</w:t>
      </w:r>
      <w:r w:rsidRPr="00691582">
        <w:rPr>
          <w:lang w:val="it-IT"/>
        </w:rPr>
        <w:t xml:space="preserve"> una pressione congiunta con la CES e l</w:t>
      </w:r>
      <w:r>
        <w:rPr>
          <w:lang w:val="it-IT"/>
        </w:rPr>
        <w:t>e</w:t>
      </w:r>
      <w:r w:rsidRPr="00691582">
        <w:rPr>
          <w:lang w:val="it-IT"/>
        </w:rPr>
        <w:t xml:space="preserve"> altr</w:t>
      </w:r>
      <w:r>
        <w:rPr>
          <w:lang w:val="it-IT"/>
        </w:rPr>
        <w:t xml:space="preserve">e federazioni sindacali europee </w:t>
      </w:r>
      <w:r w:rsidRPr="00691582">
        <w:rPr>
          <w:lang w:val="it-IT"/>
        </w:rPr>
        <w:t>per inclu</w:t>
      </w:r>
      <w:r w:rsidR="00074AB3">
        <w:rPr>
          <w:lang w:val="it-IT"/>
        </w:rPr>
        <w:t>dere</w:t>
      </w:r>
      <w:r w:rsidRPr="00691582">
        <w:rPr>
          <w:lang w:val="it-IT"/>
        </w:rPr>
        <w:t xml:space="preserve"> </w:t>
      </w:r>
      <w:r w:rsidR="00074AB3">
        <w:rPr>
          <w:lang w:val="it-IT"/>
        </w:rPr>
        <w:t>i</w:t>
      </w:r>
      <w:r w:rsidRPr="00691582">
        <w:rPr>
          <w:lang w:val="it-IT"/>
        </w:rPr>
        <w:t xml:space="preserve">l </w:t>
      </w:r>
      <w:hyperlink r:id="rId8" w:history="1">
        <w:r w:rsidRPr="00691582">
          <w:rPr>
            <w:rStyle w:val="Hyperlink"/>
            <w:lang w:val="it-IT"/>
          </w:rPr>
          <w:t>Cor</w:t>
        </w:r>
        <w:r w:rsidRPr="00691582">
          <w:rPr>
            <w:rStyle w:val="Hyperlink"/>
            <w:lang w:val="it-IT"/>
          </w:rPr>
          <w:t>o</w:t>
        </w:r>
        <w:r w:rsidRPr="00691582">
          <w:rPr>
            <w:rStyle w:val="Hyperlink"/>
            <w:lang w:val="it-IT"/>
          </w:rPr>
          <w:t>navirus</w:t>
        </w:r>
      </w:hyperlink>
      <w:r w:rsidRPr="00691582">
        <w:rPr>
          <w:lang w:val="it-IT"/>
        </w:rPr>
        <w:t xml:space="preserve"> </w:t>
      </w:r>
      <w:hyperlink r:id="rId9" w:tooltip="SARS-CoV-2" w:history="1">
        <w:r w:rsidRPr="00691582">
          <w:rPr>
            <w:rStyle w:val="Hyperlink"/>
            <w:lang w:val="it-IT"/>
          </w:rPr>
          <w:t>SARS-</w:t>
        </w:r>
        <w:r w:rsidRPr="00691582">
          <w:rPr>
            <w:rStyle w:val="Hyperlink"/>
            <w:lang w:val="it-IT"/>
          </w:rPr>
          <w:t>C</w:t>
        </w:r>
        <w:r w:rsidRPr="00691582">
          <w:rPr>
            <w:rStyle w:val="Hyperlink"/>
            <w:lang w:val="it-IT"/>
          </w:rPr>
          <w:t>oV-2</w:t>
        </w:r>
      </w:hyperlink>
      <w:bookmarkStart w:id="1" w:name="_GoBack"/>
      <w:bookmarkEnd w:id="1"/>
      <w:r w:rsidRPr="00691582">
        <w:rPr>
          <w:lang w:val="it-IT"/>
        </w:rPr>
        <w:t xml:space="preserve"> nel gruppo 4 dell'</w:t>
      </w:r>
      <w:r w:rsidR="00074AB3">
        <w:rPr>
          <w:lang w:val="it-IT"/>
        </w:rPr>
        <w:t>a</w:t>
      </w:r>
      <w:r w:rsidRPr="00691582">
        <w:rPr>
          <w:lang w:val="it-IT"/>
        </w:rPr>
        <w:t xml:space="preserve">llegato quattro della direttiva sugli agenti biologici che </w:t>
      </w:r>
      <w:r w:rsidR="00550AC5">
        <w:rPr>
          <w:lang w:val="it-IT"/>
        </w:rPr>
        <w:t>tratta</w:t>
      </w:r>
      <w:r w:rsidRPr="00691582">
        <w:rPr>
          <w:lang w:val="it-IT"/>
        </w:rPr>
        <w:t xml:space="preserve"> della protezione dei lavoratori contro le sostanze biologiche, compresi i virus</w:t>
      </w:r>
      <w:r w:rsidR="00401825" w:rsidRPr="00691582">
        <w:rPr>
          <w:lang w:val="it-IT"/>
        </w:rPr>
        <w:t>.</w:t>
      </w:r>
      <w:bookmarkEnd w:id="0"/>
    </w:p>
    <w:p w14:paraId="6E2A52A5" w14:textId="77777777" w:rsidR="00401825" w:rsidRPr="0024794E" w:rsidRDefault="00401825" w:rsidP="003370A1">
      <w:pPr>
        <w:pStyle w:val="ListParagraph"/>
        <w:jc w:val="both"/>
        <w:rPr>
          <w:sz w:val="20"/>
          <w:szCs w:val="20"/>
          <w:lang w:val="it-IT"/>
        </w:rPr>
      </w:pPr>
    </w:p>
    <w:p w14:paraId="008DAC9F" w14:textId="77777777" w:rsidR="003370A1" w:rsidRPr="0024794E" w:rsidRDefault="003370A1" w:rsidP="003370A1">
      <w:pPr>
        <w:pStyle w:val="ListParagraph"/>
        <w:jc w:val="both"/>
        <w:rPr>
          <w:sz w:val="20"/>
          <w:szCs w:val="20"/>
          <w:lang w:val="it-IT"/>
        </w:rPr>
      </w:pPr>
    </w:p>
    <w:p w14:paraId="68B17AED" w14:textId="4E10A518" w:rsidR="00401825" w:rsidRPr="00691582" w:rsidRDefault="00401825" w:rsidP="003370A1">
      <w:pPr>
        <w:jc w:val="both"/>
        <w:rPr>
          <w:b/>
          <w:color w:val="7F7F7F" w:themeColor="text1" w:themeTint="80"/>
          <w:sz w:val="28"/>
          <w:szCs w:val="32"/>
          <w:lang w:val="it-IT"/>
        </w:rPr>
      </w:pPr>
      <w:r w:rsidRPr="00691582">
        <w:rPr>
          <w:b/>
          <w:color w:val="7F7F7F" w:themeColor="text1" w:themeTint="80"/>
          <w:sz w:val="28"/>
          <w:szCs w:val="32"/>
          <w:lang w:val="it-IT"/>
        </w:rPr>
        <w:t>Democra</w:t>
      </w:r>
      <w:r w:rsidR="00691582" w:rsidRPr="00691582">
        <w:rPr>
          <w:b/>
          <w:color w:val="7F7F7F" w:themeColor="text1" w:themeTint="80"/>
          <w:sz w:val="28"/>
          <w:szCs w:val="32"/>
          <w:lang w:val="it-IT"/>
        </w:rPr>
        <w:t xml:space="preserve">zia </w:t>
      </w:r>
      <w:r w:rsidR="00550AC5">
        <w:rPr>
          <w:b/>
          <w:color w:val="7F7F7F" w:themeColor="text1" w:themeTint="80"/>
          <w:sz w:val="28"/>
          <w:szCs w:val="32"/>
          <w:lang w:val="it-IT"/>
        </w:rPr>
        <w:t>su</w:t>
      </w:r>
      <w:r w:rsidR="00691582" w:rsidRPr="00691582">
        <w:rPr>
          <w:b/>
          <w:color w:val="7F7F7F" w:themeColor="text1" w:themeTint="80"/>
          <w:sz w:val="28"/>
          <w:szCs w:val="32"/>
          <w:lang w:val="it-IT"/>
        </w:rPr>
        <w:t xml:space="preserve">l lavoro e dialogo </w:t>
      </w:r>
      <w:r w:rsidRPr="00691582">
        <w:rPr>
          <w:b/>
          <w:color w:val="7F7F7F" w:themeColor="text1" w:themeTint="80"/>
          <w:sz w:val="28"/>
          <w:szCs w:val="32"/>
          <w:lang w:val="it-IT"/>
        </w:rPr>
        <w:t>social</w:t>
      </w:r>
      <w:r w:rsidR="00691582" w:rsidRPr="00691582">
        <w:rPr>
          <w:b/>
          <w:color w:val="7F7F7F" w:themeColor="text1" w:themeTint="80"/>
          <w:sz w:val="28"/>
          <w:szCs w:val="32"/>
          <w:lang w:val="it-IT"/>
        </w:rPr>
        <w:t>e</w:t>
      </w:r>
      <w:r w:rsidRPr="00691582">
        <w:rPr>
          <w:b/>
          <w:color w:val="7F7F7F" w:themeColor="text1" w:themeTint="80"/>
          <w:sz w:val="28"/>
          <w:szCs w:val="32"/>
          <w:lang w:val="it-IT"/>
        </w:rPr>
        <w:t xml:space="preserve"> </w:t>
      </w:r>
    </w:p>
    <w:p w14:paraId="28DAF2CE" w14:textId="6F9A7683" w:rsidR="00691582" w:rsidRPr="00691582" w:rsidRDefault="00691582" w:rsidP="00691582">
      <w:pPr>
        <w:jc w:val="both"/>
        <w:rPr>
          <w:rFonts w:cstheme="minorHAnsi"/>
          <w:b/>
          <w:lang w:val="it-IT"/>
        </w:rPr>
      </w:pPr>
      <w:r w:rsidRPr="00691582">
        <w:rPr>
          <w:rFonts w:cstheme="minorHAnsi"/>
          <w:b/>
          <w:lang w:val="it-IT"/>
        </w:rPr>
        <w:t xml:space="preserve">La crisi di COVID-19 ha colpito tutti i lavoratori e le aziende, ma </w:t>
      </w:r>
      <w:r w:rsidR="00550AC5">
        <w:rPr>
          <w:rFonts w:cstheme="minorHAnsi"/>
          <w:b/>
          <w:lang w:val="it-IT"/>
        </w:rPr>
        <w:t>l’</w:t>
      </w:r>
      <w:r w:rsidRPr="00691582">
        <w:rPr>
          <w:rFonts w:cstheme="minorHAnsi"/>
          <w:b/>
          <w:lang w:val="it-IT"/>
        </w:rPr>
        <w:t xml:space="preserve">impatto varia molto da un settore all'altro. La gestione della crisi dimostra chiaramente che le relazioni industriali settoriali autonome sono uno strumento potente, efficace ed efficiente per gestire le crisi e per realizzare il progresso sociale e affrontare esigenze e sfide specifiche. </w:t>
      </w:r>
    </w:p>
    <w:p w14:paraId="21B62F89" w14:textId="72A18CA5" w:rsidR="00401825" w:rsidRPr="00F42D68" w:rsidRDefault="00691582" w:rsidP="00691582">
      <w:pPr>
        <w:jc w:val="both"/>
        <w:rPr>
          <w:lang w:val="it-IT"/>
        </w:rPr>
      </w:pPr>
      <w:r w:rsidRPr="00F42D68">
        <w:rPr>
          <w:rFonts w:cstheme="minorHAnsi"/>
          <w:b/>
          <w:lang w:val="it-IT"/>
        </w:rPr>
        <w:t>Cosa chiediamo</w:t>
      </w:r>
      <w:r w:rsidR="00401825" w:rsidRPr="00F42D68">
        <w:rPr>
          <w:b/>
          <w:lang w:val="it-IT"/>
        </w:rPr>
        <w:t>:</w:t>
      </w:r>
      <w:r w:rsidR="00401825" w:rsidRPr="00F42D68">
        <w:rPr>
          <w:lang w:val="it-IT"/>
        </w:rPr>
        <w:t xml:space="preserve">  </w:t>
      </w:r>
    </w:p>
    <w:p w14:paraId="3D7B6E03" w14:textId="7BBC9CEC" w:rsidR="00691582" w:rsidRPr="00A0250E" w:rsidRDefault="00C04663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cstheme="minorHAnsi"/>
          <w:bCs/>
          <w:iCs/>
          <w:lang w:val="it-IT"/>
        </w:rPr>
      </w:pPr>
      <w:r>
        <w:rPr>
          <w:rFonts w:cstheme="minorHAnsi"/>
          <w:bCs/>
          <w:iCs/>
          <w:lang w:val="it-IT"/>
        </w:rPr>
        <w:t>Un</w:t>
      </w:r>
      <w:r w:rsidR="00691582" w:rsidRPr="00A0250E">
        <w:rPr>
          <w:rFonts w:cstheme="minorHAnsi"/>
          <w:bCs/>
          <w:iCs/>
          <w:lang w:val="it-IT"/>
        </w:rPr>
        <w:t>'ambiziosa attuazione del Pilastro europeo dei diritti sociali (P</w:t>
      </w:r>
      <w:r w:rsidR="002D75D7" w:rsidRPr="00A0250E">
        <w:rPr>
          <w:rFonts w:cstheme="minorHAnsi"/>
          <w:bCs/>
          <w:iCs/>
          <w:lang w:val="it-IT"/>
        </w:rPr>
        <w:t>ED</w:t>
      </w:r>
      <w:r w:rsidR="00691582" w:rsidRPr="00A0250E">
        <w:rPr>
          <w:rFonts w:cstheme="minorHAnsi"/>
          <w:bCs/>
          <w:iCs/>
          <w:lang w:val="it-IT"/>
        </w:rPr>
        <w:t xml:space="preserve">S) come iniziativa </w:t>
      </w:r>
      <w:r w:rsidR="007428FD">
        <w:rPr>
          <w:rFonts w:cstheme="minorHAnsi"/>
          <w:bCs/>
          <w:iCs/>
          <w:lang w:val="it-IT"/>
        </w:rPr>
        <w:t xml:space="preserve">faro in campo </w:t>
      </w:r>
      <w:r w:rsidR="00691582" w:rsidRPr="00A0250E">
        <w:rPr>
          <w:rFonts w:cstheme="minorHAnsi"/>
          <w:bCs/>
          <w:iCs/>
          <w:lang w:val="it-IT"/>
        </w:rPr>
        <w:t>sociale della Commissione europea</w:t>
      </w:r>
      <w:r w:rsidR="00640830">
        <w:rPr>
          <w:rFonts w:cstheme="minorHAnsi"/>
          <w:bCs/>
          <w:iCs/>
          <w:lang w:val="it-IT"/>
        </w:rPr>
        <w:t>,</w:t>
      </w:r>
      <w:r w:rsidR="00691582" w:rsidRPr="00A0250E">
        <w:rPr>
          <w:rFonts w:cstheme="minorHAnsi"/>
          <w:bCs/>
          <w:iCs/>
          <w:lang w:val="it-IT"/>
        </w:rPr>
        <w:t xml:space="preserve"> che impegna l'UE </w:t>
      </w:r>
      <w:r>
        <w:rPr>
          <w:rFonts w:cstheme="minorHAnsi"/>
          <w:bCs/>
          <w:iCs/>
          <w:lang w:val="it-IT"/>
        </w:rPr>
        <w:t>nell’</w:t>
      </w:r>
      <w:r w:rsidR="002D75D7" w:rsidRPr="00A0250E">
        <w:rPr>
          <w:rFonts w:cstheme="minorHAnsi"/>
          <w:bCs/>
          <w:iCs/>
          <w:lang w:val="it-IT"/>
        </w:rPr>
        <w:t>attua</w:t>
      </w:r>
      <w:r>
        <w:rPr>
          <w:rFonts w:cstheme="minorHAnsi"/>
          <w:bCs/>
          <w:iCs/>
          <w:lang w:val="it-IT"/>
        </w:rPr>
        <w:t xml:space="preserve">zione di </w:t>
      </w:r>
      <w:r w:rsidR="00691582" w:rsidRPr="00A0250E">
        <w:rPr>
          <w:rFonts w:cstheme="minorHAnsi"/>
          <w:bCs/>
          <w:iCs/>
          <w:lang w:val="it-IT"/>
        </w:rPr>
        <w:t xml:space="preserve">una </w:t>
      </w:r>
      <w:r>
        <w:rPr>
          <w:rFonts w:cstheme="minorHAnsi"/>
          <w:bCs/>
          <w:iCs/>
          <w:lang w:val="it-IT"/>
        </w:rPr>
        <w:t>“</w:t>
      </w:r>
      <w:r w:rsidR="007428FD">
        <w:rPr>
          <w:rFonts w:cstheme="minorHAnsi"/>
          <w:bCs/>
          <w:iCs/>
          <w:lang w:val="it-IT"/>
        </w:rPr>
        <w:t>t</w:t>
      </w:r>
      <w:r w:rsidR="00691582" w:rsidRPr="00A0250E">
        <w:rPr>
          <w:rFonts w:cstheme="minorHAnsi"/>
          <w:bCs/>
          <w:iCs/>
          <w:lang w:val="it-IT"/>
        </w:rPr>
        <w:t>ripl</w:t>
      </w:r>
      <w:r w:rsidR="007428FD">
        <w:rPr>
          <w:rFonts w:cstheme="minorHAnsi"/>
          <w:bCs/>
          <w:iCs/>
          <w:lang w:val="it-IT"/>
        </w:rPr>
        <w:t>a</w:t>
      </w:r>
      <w:r w:rsidR="00691582" w:rsidRPr="00A0250E">
        <w:rPr>
          <w:rFonts w:cstheme="minorHAnsi"/>
          <w:bCs/>
          <w:iCs/>
          <w:lang w:val="it-IT"/>
        </w:rPr>
        <w:t xml:space="preserve"> A sociale</w:t>
      </w:r>
      <w:r>
        <w:rPr>
          <w:rFonts w:cstheme="minorHAnsi"/>
          <w:bCs/>
          <w:iCs/>
          <w:lang w:val="it-IT"/>
        </w:rPr>
        <w:t>”</w:t>
      </w:r>
      <w:r w:rsidR="00691582" w:rsidRPr="00A0250E">
        <w:rPr>
          <w:rFonts w:cstheme="minorHAnsi"/>
          <w:bCs/>
          <w:iCs/>
          <w:lang w:val="it-IT"/>
        </w:rPr>
        <w:t xml:space="preserve">. </w:t>
      </w:r>
      <w:r w:rsidR="00691582" w:rsidRPr="00A0250E">
        <w:rPr>
          <w:rFonts w:cstheme="minorHAnsi"/>
          <w:bCs/>
          <w:i/>
          <w:iCs/>
          <w:lang w:val="it-IT"/>
        </w:rPr>
        <w:t>I principi fondamentali del</w:t>
      </w:r>
      <w:r w:rsidR="002D75D7" w:rsidRPr="00A0250E">
        <w:rPr>
          <w:rFonts w:cstheme="minorHAnsi"/>
          <w:bCs/>
          <w:i/>
          <w:iCs/>
          <w:lang w:val="it-IT"/>
        </w:rPr>
        <w:t xml:space="preserve"> PEDS</w:t>
      </w:r>
      <w:r w:rsidR="00691582" w:rsidRPr="00A0250E">
        <w:rPr>
          <w:rFonts w:cstheme="minorHAnsi"/>
          <w:bCs/>
          <w:i/>
          <w:iCs/>
          <w:lang w:val="it-IT"/>
        </w:rPr>
        <w:t>, come</w:t>
      </w:r>
      <w:r w:rsidR="00691582" w:rsidRPr="00A0250E">
        <w:rPr>
          <w:rFonts w:cstheme="minorHAnsi"/>
          <w:bCs/>
          <w:iCs/>
          <w:lang w:val="it-IT"/>
        </w:rPr>
        <w:t xml:space="preserve"> </w:t>
      </w:r>
      <w:r w:rsidR="002D75D7" w:rsidRPr="00A0250E">
        <w:rPr>
          <w:rFonts w:cstheme="minorHAnsi"/>
          <w:bCs/>
          <w:iCs/>
          <w:lang w:val="it-IT"/>
        </w:rPr>
        <w:t>“</w:t>
      </w:r>
      <w:r w:rsidR="00691582" w:rsidRPr="00A0250E">
        <w:rPr>
          <w:rFonts w:cstheme="minorHAnsi"/>
          <w:bCs/>
          <w:iCs/>
          <w:lang w:val="it-IT"/>
        </w:rPr>
        <w:t>Pari opportunità e accesso al mercato del lavoro</w:t>
      </w:r>
      <w:r w:rsidR="002D75D7" w:rsidRPr="00A0250E">
        <w:rPr>
          <w:rFonts w:cstheme="minorHAnsi"/>
          <w:bCs/>
          <w:iCs/>
          <w:lang w:val="it-IT"/>
        </w:rPr>
        <w:t>”</w:t>
      </w:r>
      <w:r w:rsidR="00691582" w:rsidRPr="00A0250E">
        <w:rPr>
          <w:rFonts w:cstheme="minorHAnsi"/>
          <w:bCs/>
          <w:iCs/>
          <w:lang w:val="it-IT"/>
        </w:rPr>
        <w:t xml:space="preserve"> (</w:t>
      </w:r>
      <w:r w:rsidR="002D75D7" w:rsidRPr="00A0250E">
        <w:rPr>
          <w:rFonts w:cstheme="minorHAnsi"/>
          <w:bCs/>
          <w:iCs/>
          <w:lang w:val="it-IT"/>
        </w:rPr>
        <w:t>C</w:t>
      </w:r>
      <w:r w:rsidR="00691582" w:rsidRPr="00A0250E">
        <w:rPr>
          <w:rFonts w:cstheme="minorHAnsi"/>
          <w:bCs/>
          <w:iCs/>
          <w:lang w:val="it-IT"/>
        </w:rPr>
        <w:t xml:space="preserve">apitolo I), </w:t>
      </w:r>
      <w:r w:rsidR="002D75D7" w:rsidRPr="00A0250E">
        <w:rPr>
          <w:rFonts w:cstheme="minorHAnsi"/>
          <w:bCs/>
          <w:iCs/>
          <w:lang w:val="it-IT"/>
        </w:rPr>
        <w:t>“</w:t>
      </w:r>
      <w:r w:rsidR="00691582" w:rsidRPr="00A0250E">
        <w:rPr>
          <w:rFonts w:cstheme="minorHAnsi"/>
          <w:bCs/>
          <w:iCs/>
          <w:lang w:val="it-IT"/>
        </w:rPr>
        <w:t>Condizioni di lavoro eque</w:t>
      </w:r>
      <w:r w:rsidR="002D75D7" w:rsidRPr="00A0250E">
        <w:rPr>
          <w:rFonts w:cstheme="minorHAnsi"/>
          <w:bCs/>
          <w:iCs/>
          <w:lang w:val="it-IT"/>
        </w:rPr>
        <w:t>”</w:t>
      </w:r>
      <w:r w:rsidR="00691582" w:rsidRPr="00A0250E">
        <w:rPr>
          <w:rFonts w:cstheme="minorHAnsi"/>
          <w:bCs/>
          <w:iCs/>
          <w:lang w:val="it-IT"/>
        </w:rPr>
        <w:t xml:space="preserve"> (</w:t>
      </w:r>
      <w:r w:rsidR="002D75D7" w:rsidRPr="00A0250E">
        <w:rPr>
          <w:rFonts w:cstheme="minorHAnsi"/>
          <w:bCs/>
          <w:iCs/>
          <w:lang w:val="it-IT"/>
        </w:rPr>
        <w:t>C</w:t>
      </w:r>
      <w:r w:rsidR="00691582" w:rsidRPr="00A0250E">
        <w:rPr>
          <w:rFonts w:cstheme="minorHAnsi"/>
          <w:bCs/>
          <w:iCs/>
          <w:lang w:val="it-IT"/>
        </w:rPr>
        <w:t xml:space="preserve">apitolo II) e </w:t>
      </w:r>
      <w:r w:rsidR="002D75D7" w:rsidRPr="00A0250E">
        <w:rPr>
          <w:rFonts w:cstheme="minorHAnsi"/>
          <w:bCs/>
          <w:iCs/>
          <w:lang w:val="it-IT"/>
        </w:rPr>
        <w:t>“</w:t>
      </w:r>
      <w:r w:rsidR="00691582" w:rsidRPr="00A0250E">
        <w:rPr>
          <w:rFonts w:cstheme="minorHAnsi"/>
          <w:bCs/>
          <w:iCs/>
          <w:lang w:val="it-IT"/>
        </w:rPr>
        <w:t xml:space="preserve">Protezione </w:t>
      </w:r>
      <w:r w:rsidR="007428FD" w:rsidRPr="00A0250E">
        <w:rPr>
          <w:rFonts w:cstheme="minorHAnsi"/>
          <w:bCs/>
          <w:iCs/>
          <w:lang w:val="it-IT"/>
        </w:rPr>
        <w:t xml:space="preserve">sociale </w:t>
      </w:r>
      <w:r w:rsidR="00691582" w:rsidRPr="00A0250E">
        <w:rPr>
          <w:rFonts w:cstheme="minorHAnsi"/>
          <w:bCs/>
          <w:iCs/>
          <w:lang w:val="it-IT"/>
        </w:rPr>
        <w:t>e inclusione</w:t>
      </w:r>
      <w:r w:rsidR="002D75D7" w:rsidRPr="00A0250E">
        <w:rPr>
          <w:rFonts w:cstheme="minorHAnsi"/>
          <w:bCs/>
          <w:iCs/>
          <w:lang w:val="it-IT"/>
        </w:rPr>
        <w:t>”</w:t>
      </w:r>
      <w:r w:rsidR="008301F5" w:rsidRPr="008301F5">
        <w:rPr>
          <w:rFonts w:cstheme="minorHAnsi"/>
          <w:bCs/>
          <w:iCs/>
          <w:lang w:val="it-IT"/>
        </w:rPr>
        <w:t xml:space="preserve"> </w:t>
      </w:r>
      <w:r w:rsidR="008301F5" w:rsidRPr="00A0250E">
        <w:rPr>
          <w:rFonts w:cstheme="minorHAnsi"/>
          <w:bCs/>
          <w:iCs/>
          <w:lang w:val="it-IT"/>
        </w:rPr>
        <w:t>(Capitolo I</w:t>
      </w:r>
      <w:r w:rsidR="008301F5">
        <w:rPr>
          <w:rFonts w:cstheme="minorHAnsi"/>
          <w:bCs/>
          <w:iCs/>
          <w:lang w:val="it-IT"/>
        </w:rPr>
        <w:t>I</w:t>
      </w:r>
      <w:r w:rsidR="008301F5" w:rsidRPr="00A0250E">
        <w:rPr>
          <w:rFonts w:cstheme="minorHAnsi"/>
          <w:bCs/>
          <w:iCs/>
          <w:lang w:val="it-IT"/>
        </w:rPr>
        <w:t>I)</w:t>
      </w:r>
      <w:r w:rsidR="00691582" w:rsidRPr="00A0250E">
        <w:rPr>
          <w:rFonts w:cstheme="minorHAnsi"/>
          <w:bCs/>
          <w:iCs/>
          <w:lang w:val="it-IT"/>
        </w:rPr>
        <w:t>, richiedono che tutti gli Stati membri riconoscano, promuovano, favoriscano e sostengano le relazioni industriali settoriali nazionali.</w:t>
      </w:r>
    </w:p>
    <w:p w14:paraId="43383990" w14:textId="488D66E2" w:rsidR="00691582" w:rsidRPr="00691582" w:rsidRDefault="00691582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cstheme="minorHAnsi"/>
          <w:bCs/>
          <w:iCs/>
          <w:lang w:val="it-IT"/>
        </w:rPr>
      </w:pPr>
      <w:r w:rsidRPr="00691582">
        <w:rPr>
          <w:rFonts w:cstheme="minorHAnsi"/>
          <w:bCs/>
          <w:iCs/>
          <w:lang w:val="it-IT"/>
        </w:rPr>
        <w:t>Finanziamenti extra europei per sostenere e rafforzare il dialogo sociale a livello aziendale, settoriale, nazionale ed europeo e un quadro europeo per proteggere e fa</w:t>
      </w:r>
      <w:r w:rsidR="00C80208">
        <w:rPr>
          <w:rFonts w:cstheme="minorHAnsi"/>
          <w:bCs/>
          <w:iCs/>
          <w:lang w:val="it-IT"/>
        </w:rPr>
        <w:t>vorire</w:t>
      </w:r>
      <w:r w:rsidRPr="00691582">
        <w:rPr>
          <w:rFonts w:cstheme="minorHAnsi"/>
          <w:bCs/>
          <w:iCs/>
          <w:lang w:val="it-IT"/>
        </w:rPr>
        <w:t xml:space="preserve"> la contrattazione collettiva settoriale e i diritti collettivi fondamentali dei sindacati, compreso il diritto di accedere ai cantieri, di organizzare</w:t>
      </w:r>
      <w:r w:rsidR="00C80208">
        <w:rPr>
          <w:rFonts w:cstheme="minorHAnsi"/>
          <w:bCs/>
          <w:iCs/>
          <w:lang w:val="it-IT"/>
        </w:rPr>
        <w:t xml:space="preserve"> i lavoratori</w:t>
      </w:r>
      <w:r w:rsidRPr="00691582">
        <w:rPr>
          <w:rFonts w:cstheme="minorHAnsi"/>
          <w:bCs/>
          <w:iCs/>
          <w:lang w:val="it-IT"/>
        </w:rPr>
        <w:t xml:space="preserve">, di essere informati e consultati e di partecipare al processo decisionale, di intraprendere azioni sindacali a livello nazionale e comunitario.  </w:t>
      </w:r>
    </w:p>
    <w:p w14:paraId="5F05264C" w14:textId="4B51B9CD" w:rsidR="00691582" w:rsidRPr="00691582" w:rsidRDefault="00691582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cstheme="minorHAnsi"/>
          <w:bCs/>
          <w:iCs/>
          <w:lang w:val="it-IT"/>
        </w:rPr>
      </w:pPr>
      <w:r w:rsidRPr="00691582">
        <w:rPr>
          <w:rFonts w:cstheme="minorHAnsi"/>
          <w:bCs/>
          <w:iCs/>
          <w:lang w:val="it-IT"/>
        </w:rPr>
        <w:t xml:space="preserve">Un quadro europeo </w:t>
      </w:r>
      <w:r w:rsidR="00C80208">
        <w:rPr>
          <w:rFonts w:cstheme="minorHAnsi"/>
          <w:bCs/>
          <w:iCs/>
          <w:lang w:val="it-IT"/>
        </w:rPr>
        <w:t>aggiornato</w:t>
      </w:r>
      <w:r w:rsidR="00C80208" w:rsidRPr="00691582">
        <w:rPr>
          <w:rFonts w:cstheme="minorHAnsi"/>
          <w:bCs/>
          <w:iCs/>
          <w:lang w:val="it-IT"/>
        </w:rPr>
        <w:t xml:space="preserve"> </w:t>
      </w:r>
      <w:r w:rsidRPr="00691582">
        <w:rPr>
          <w:rFonts w:cstheme="minorHAnsi"/>
          <w:bCs/>
          <w:iCs/>
          <w:lang w:val="it-IT"/>
        </w:rPr>
        <w:t xml:space="preserve">e rafforzato per l'informazione e la consultazione nelle imprese multinazionali. I CAE devono essere attivamente coinvolti </w:t>
      </w:r>
      <w:r w:rsidR="00C80208">
        <w:rPr>
          <w:rFonts w:cstheme="minorHAnsi"/>
          <w:bCs/>
          <w:iCs/>
          <w:lang w:val="it-IT"/>
        </w:rPr>
        <w:t>nel processo</w:t>
      </w:r>
      <w:r w:rsidRPr="00691582">
        <w:rPr>
          <w:rFonts w:cstheme="minorHAnsi"/>
          <w:bCs/>
          <w:iCs/>
          <w:lang w:val="it-IT"/>
        </w:rPr>
        <w:t xml:space="preserve"> decision</w:t>
      </w:r>
      <w:r w:rsidR="00C80208">
        <w:rPr>
          <w:rFonts w:cstheme="minorHAnsi"/>
          <w:bCs/>
          <w:iCs/>
          <w:lang w:val="it-IT"/>
        </w:rPr>
        <w:t>ale</w:t>
      </w:r>
      <w:r w:rsidRPr="00691582">
        <w:rPr>
          <w:rFonts w:cstheme="minorHAnsi"/>
          <w:bCs/>
          <w:iCs/>
          <w:lang w:val="it-IT"/>
        </w:rPr>
        <w:t xml:space="preserve"> relativ</w:t>
      </w:r>
      <w:r w:rsidR="00C80208">
        <w:rPr>
          <w:rFonts w:cstheme="minorHAnsi"/>
          <w:bCs/>
          <w:iCs/>
          <w:lang w:val="it-IT"/>
        </w:rPr>
        <w:t>o</w:t>
      </w:r>
      <w:r w:rsidRPr="00691582">
        <w:rPr>
          <w:rFonts w:cstheme="minorHAnsi"/>
          <w:bCs/>
          <w:iCs/>
          <w:lang w:val="it-IT"/>
        </w:rPr>
        <w:t xml:space="preserve"> alla crisi </w:t>
      </w:r>
      <w:r w:rsidR="00640830">
        <w:rPr>
          <w:rFonts w:cstheme="minorHAnsi"/>
          <w:bCs/>
          <w:iCs/>
          <w:lang w:val="it-IT"/>
        </w:rPr>
        <w:t xml:space="preserve">di </w:t>
      </w:r>
      <w:r w:rsidRPr="00691582">
        <w:rPr>
          <w:rFonts w:cstheme="minorHAnsi"/>
          <w:bCs/>
          <w:iCs/>
          <w:lang w:val="it-IT"/>
        </w:rPr>
        <w:t xml:space="preserve">COVID-19. Devono essere previste sanzioni efficaci e dissuasive per far rispettare i diritti dei rappresentanti dei lavoratori sanciti dalla direttiva sui CAE e dalla legge nazionale di attuazione. </w:t>
      </w:r>
    </w:p>
    <w:p w14:paraId="25FD08C4" w14:textId="2379C515" w:rsidR="00860344" w:rsidRPr="00691582" w:rsidRDefault="00691582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691582">
        <w:rPr>
          <w:rFonts w:cstheme="minorHAnsi"/>
          <w:bCs/>
          <w:iCs/>
          <w:lang w:val="it-IT"/>
        </w:rPr>
        <w:t xml:space="preserve">Un quadro europeo </w:t>
      </w:r>
      <w:r w:rsidR="00C80208">
        <w:rPr>
          <w:rFonts w:cstheme="minorHAnsi"/>
          <w:bCs/>
          <w:iCs/>
          <w:lang w:val="it-IT"/>
        </w:rPr>
        <w:t xml:space="preserve">aggiornato </w:t>
      </w:r>
      <w:r w:rsidRPr="00691582">
        <w:rPr>
          <w:rFonts w:cstheme="minorHAnsi"/>
          <w:bCs/>
          <w:iCs/>
          <w:lang w:val="it-IT"/>
        </w:rPr>
        <w:t>e rafforzato per l</w:t>
      </w:r>
      <w:r w:rsidR="00C80208">
        <w:rPr>
          <w:rFonts w:cstheme="minorHAnsi"/>
          <w:bCs/>
          <w:iCs/>
          <w:lang w:val="it-IT"/>
        </w:rPr>
        <w:t>a</w:t>
      </w:r>
      <w:r w:rsidRPr="00691582">
        <w:rPr>
          <w:rFonts w:cstheme="minorHAnsi"/>
          <w:bCs/>
          <w:iCs/>
          <w:lang w:val="it-IT"/>
        </w:rPr>
        <w:t xml:space="preserve"> ristrutturazion</w:t>
      </w:r>
      <w:r w:rsidR="00C80208">
        <w:rPr>
          <w:rFonts w:cstheme="minorHAnsi"/>
          <w:bCs/>
          <w:iCs/>
          <w:lang w:val="it-IT"/>
        </w:rPr>
        <w:t>e</w:t>
      </w:r>
      <w:r w:rsidRPr="00691582">
        <w:rPr>
          <w:rFonts w:cstheme="minorHAnsi"/>
          <w:bCs/>
          <w:iCs/>
          <w:lang w:val="it-IT"/>
        </w:rPr>
        <w:t xml:space="preserve"> </w:t>
      </w:r>
      <w:r w:rsidR="00C80208">
        <w:rPr>
          <w:rFonts w:cstheme="minorHAnsi"/>
          <w:bCs/>
          <w:iCs/>
          <w:lang w:val="it-IT"/>
        </w:rPr>
        <w:t xml:space="preserve">delle </w:t>
      </w:r>
      <w:r w:rsidRPr="00691582">
        <w:rPr>
          <w:rFonts w:cstheme="minorHAnsi"/>
          <w:bCs/>
          <w:iCs/>
          <w:lang w:val="it-IT"/>
        </w:rPr>
        <w:t>aziend</w:t>
      </w:r>
      <w:r w:rsidR="00C80208">
        <w:rPr>
          <w:rFonts w:cstheme="minorHAnsi"/>
          <w:bCs/>
          <w:iCs/>
          <w:lang w:val="it-IT"/>
        </w:rPr>
        <w:t>e</w:t>
      </w:r>
      <w:r w:rsidRPr="00691582">
        <w:rPr>
          <w:rFonts w:cstheme="minorHAnsi"/>
          <w:bCs/>
          <w:iCs/>
          <w:lang w:val="it-IT"/>
        </w:rPr>
        <w:t xml:space="preserve"> transnazionali e per l'attuazione e l'applicazione dei diritti de</w:t>
      </w:r>
      <w:r w:rsidR="00C80208">
        <w:rPr>
          <w:rFonts w:cstheme="minorHAnsi"/>
          <w:bCs/>
          <w:iCs/>
          <w:lang w:val="it-IT"/>
        </w:rPr>
        <w:t>gl</w:t>
      </w:r>
      <w:r w:rsidRPr="00691582">
        <w:rPr>
          <w:rFonts w:cstheme="minorHAnsi"/>
          <w:bCs/>
          <w:iCs/>
          <w:lang w:val="it-IT"/>
        </w:rPr>
        <w:t xml:space="preserve">i </w:t>
      </w:r>
      <w:r w:rsidR="00C80208">
        <w:rPr>
          <w:rFonts w:cstheme="minorHAnsi"/>
          <w:bCs/>
          <w:iCs/>
          <w:lang w:val="it-IT"/>
        </w:rPr>
        <w:t xml:space="preserve">esistenti </w:t>
      </w:r>
      <w:r w:rsidRPr="00691582">
        <w:rPr>
          <w:rFonts w:cstheme="minorHAnsi"/>
          <w:bCs/>
          <w:iCs/>
          <w:lang w:val="it-IT"/>
        </w:rPr>
        <w:t>rappresentanti dei lavoratori e sindacati in m</w:t>
      </w:r>
      <w:r w:rsidR="00A0250E">
        <w:rPr>
          <w:rFonts w:cstheme="minorHAnsi"/>
          <w:bCs/>
          <w:iCs/>
          <w:lang w:val="it-IT"/>
        </w:rPr>
        <w:t>erito</w:t>
      </w:r>
      <w:r w:rsidR="00401825" w:rsidRPr="00691582">
        <w:rPr>
          <w:lang w:val="it-IT"/>
        </w:rPr>
        <w:t xml:space="preserve">. </w:t>
      </w:r>
      <w:bookmarkStart w:id="2" w:name="_Hlk40085464"/>
    </w:p>
    <w:p w14:paraId="75AE4375" w14:textId="6C504D47" w:rsidR="00401825" w:rsidRDefault="00401825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0250E">
        <w:rPr>
          <w:lang w:val="it-IT"/>
        </w:rPr>
        <w:t>Revision</w:t>
      </w:r>
      <w:r w:rsidR="00A0250E" w:rsidRPr="00A0250E">
        <w:rPr>
          <w:lang w:val="it-IT"/>
        </w:rPr>
        <w:t>e</w:t>
      </w:r>
      <w:r w:rsidRPr="00A0250E">
        <w:rPr>
          <w:lang w:val="it-IT"/>
        </w:rPr>
        <w:t xml:space="preserve"> </w:t>
      </w:r>
      <w:bookmarkEnd w:id="2"/>
      <w:r w:rsidR="00A0250E" w:rsidRPr="00A0250E">
        <w:rPr>
          <w:lang w:val="it-IT"/>
        </w:rPr>
        <w:t xml:space="preserve">della </w:t>
      </w:r>
      <w:r w:rsidR="00A0250E">
        <w:rPr>
          <w:lang w:val="it-IT"/>
        </w:rPr>
        <w:t>D</w:t>
      </w:r>
      <w:r w:rsidR="00A0250E" w:rsidRPr="00A0250E">
        <w:rPr>
          <w:lang w:val="it-IT"/>
        </w:rPr>
        <w:t xml:space="preserve">irettiva quadro europea in materia di sicurezza e salute sul lavoro (89/391) e delle </w:t>
      </w:r>
      <w:r w:rsidR="00A0250E">
        <w:rPr>
          <w:lang w:val="it-IT"/>
        </w:rPr>
        <w:t>D</w:t>
      </w:r>
      <w:r w:rsidR="00A0250E" w:rsidRPr="00A0250E">
        <w:rPr>
          <w:lang w:val="it-IT"/>
        </w:rPr>
        <w:t>irettive sull'informazione e la consultazione dei lavoratori per garantir</w:t>
      </w:r>
      <w:r w:rsidR="00640830">
        <w:rPr>
          <w:lang w:val="it-IT"/>
        </w:rPr>
        <w:t>n</w:t>
      </w:r>
      <w:r w:rsidR="00A0250E" w:rsidRPr="00A0250E">
        <w:rPr>
          <w:lang w:val="it-IT"/>
        </w:rPr>
        <w:t>e l</w:t>
      </w:r>
      <w:r w:rsidR="00E75DAE">
        <w:rPr>
          <w:lang w:val="it-IT"/>
        </w:rPr>
        <w:t>’</w:t>
      </w:r>
      <w:r w:rsidR="00A0250E" w:rsidRPr="00A0250E">
        <w:rPr>
          <w:lang w:val="it-IT"/>
        </w:rPr>
        <w:t>a</w:t>
      </w:r>
      <w:r w:rsidR="00E75DAE">
        <w:rPr>
          <w:lang w:val="it-IT"/>
        </w:rPr>
        <w:t>mpia</w:t>
      </w:r>
      <w:r w:rsidR="00A0250E" w:rsidRPr="00A0250E">
        <w:rPr>
          <w:lang w:val="it-IT"/>
        </w:rPr>
        <w:t xml:space="preserve"> partecipazione </w:t>
      </w:r>
      <w:r w:rsidR="00640830">
        <w:rPr>
          <w:lang w:val="it-IT"/>
        </w:rPr>
        <w:t>nell’el</w:t>
      </w:r>
      <w:r w:rsidR="00A0250E" w:rsidRPr="00A0250E">
        <w:rPr>
          <w:lang w:val="it-IT"/>
        </w:rPr>
        <w:t>a</w:t>
      </w:r>
      <w:r w:rsidR="00640830">
        <w:rPr>
          <w:lang w:val="it-IT"/>
        </w:rPr>
        <w:t>borazione di</w:t>
      </w:r>
      <w:r w:rsidR="00A0250E" w:rsidRPr="00A0250E">
        <w:rPr>
          <w:lang w:val="it-IT"/>
        </w:rPr>
        <w:t xml:space="preserve"> qualsiasi misura di SSL delle imprese, compreso il diritto a iniziative in questo campo.</w:t>
      </w:r>
    </w:p>
    <w:p w14:paraId="5553AB72" w14:textId="77777777" w:rsidR="00A0250E" w:rsidRPr="0024794E" w:rsidRDefault="00A0250E" w:rsidP="00A0250E">
      <w:pPr>
        <w:pStyle w:val="ListParagraph"/>
        <w:jc w:val="both"/>
        <w:rPr>
          <w:sz w:val="20"/>
          <w:szCs w:val="20"/>
          <w:lang w:val="it-IT"/>
        </w:rPr>
      </w:pPr>
    </w:p>
    <w:p w14:paraId="395ED990" w14:textId="01DFED34" w:rsidR="00401825" w:rsidRPr="00F42D68" w:rsidRDefault="00A0250E" w:rsidP="003370A1">
      <w:pPr>
        <w:pStyle w:val="ListParagraph"/>
        <w:tabs>
          <w:tab w:val="left" w:pos="2820"/>
        </w:tabs>
        <w:ind w:left="0"/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t>Cosa faremo</w:t>
      </w:r>
      <w:r w:rsidR="00401825" w:rsidRPr="00F42D68">
        <w:rPr>
          <w:b/>
          <w:i/>
          <w:lang w:val="it-IT"/>
        </w:rPr>
        <w:t xml:space="preserve">: </w:t>
      </w:r>
    </w:p>
    <w:p w14:paraId="06CD3F1C" w14:textId="77777777" w:rsidR="00401825" w:rsidRPr="0024794E" w:rsidRDefault="00401825" w:rsidP="003370A1">
      <w:pPr>
        <w:pStyle w:val="ListParagraph"/>
        <w:tabs>
          <w:tab w:val="left" w:pos="2820"/>
        </w:tabs>
        <w:ind w:left="0"/>
        <w:jc w:val="both"/>
        <w:rPr>
          <w:sz w:val="20"/>
          <w:szCs w:val="20"/>
          <w:lang w:val="en-GB"/>
        </w:rPr>
      </w:pPr>
      <w:r w:rsidRPr="0024794E">
        <w:rPr>
          <w:b/>
          <w:i/>
          <w:sz w:val="20"/>
          <w:szCs w:val="20"/>
          <w:lang w:val="en-GB"/>
        </w:rPr>
        <w:tab/>
      </w:r>
    </w:p>
    <w:p w14:paraId="5E788C68" w14:textId="3A8AEBF0" w:rsidR="00A0250E" w:rsidRPr="00A0250E" w:rsidRDefault="00A0250E" w:rsidP="00A0250E">
      <w:pPr>
        <w:pStyle w:val="ListParagraph"/>
        <w:numPr>
          <w:ilvl w:val="0"/>
          <w:numId w:val="3"/>
        </w:numPr>
        <w:jc w:val="both"/>
        <w:rPr>
          <w:lang w:val="it-IT"/>
        </w:rPr>
      </w:pPr>
      <w:r>
        <w:rPr>
          <w:lang w:val="it-IT"/>
        </w:rPr>
        <w:t>Seguire</w:t>
      </w:r>
      <w:r w:rsidR="004D0A1F">
        <w:rPr>
          <w:lang w:val="it-IT"/>
        </w:rPr>
        <w:t>mo</w:t>
      </w:r>
      <w:r>
        <w:rPr>
          <w:lang w:val="it-IT"/>
        </w:rPr>
        <w:t xml:space="preserve"> </w:t>
      </w:r>
      <w:r w:rsidR="00C04663">
        <w:rPr>
          <w:lang w:val="it-IT"/>
        </w:rPr>
        <w:t xml:space="preserve">da vicino </w:t>
      </w:r>
      <w:r w:rsidRPr="00A0250E">
        <w:rPr>
          <w:lang w:val="it-IT"/>
        </w:rPr>
        <w:t xml:space="preserve">l'impatto della crisi </w:t>
      </w:r>
      <w:r w:rsidR="00C04663">
        <w:rPr>
          <w:lang w:val="it-IT"/>
        </w:rPr>
        <w:t xml:space="preserve">di </w:t>
      </w:r>
      <w:r w:rsidRPr="00A0250E">
        <w:rPr>
          <w:lang w:val="it-IT"/>
        </w:rPr>
        <w:t>COVID-19 sul</w:t>
      </w:r>
      <w:r w:rsidR="004D0A1F">
        <w:rPr>
          <w:lang w:val="it-IT"/>
        </w:rPr>
        <w:t xml:space="preserve"> numero</w:t>
      </w:r>
      <w:r w:rsidRPr="00A0250E">
        <w:rPr>
          <w:lang w:val="it-IT"/>
        </w:rPr>
        <w:t xml:space="preserve"> d</w:t>
      </w:r>
      <w:r>
        <w:rPr>
          <w:lang w:val="it-IT"/>
        </w:rPr>
        <w:t>i affiliazion</w:t>
      </w:r>
      <w:r w:rsidR="004D0A1F">
        <w:rPr>
          <w:lang w:val="it-IT"/>
        </w:rPr>
        <w:t>i</w:t>
      </w:r>
      <w:r w:rsidRPr="00A0250E">
        <w:rPr>
          <w:lang w:val="it-IT"/>
        </w:rPr>
        <w:t>. Sost</w:t>
      </w:r>
      <w:r w:rsidR="00BF678D">
        <w:rPr>
          <w:lang w:val="it-IT"/>
        </w:rPr>
        <w:t>e</w:t>
      </w:r>
      <w:r w:rsidR="004D0A1F">
        <w:rPr>
          <w:lang w:val="it-IT"/>
        </w:rPr>
        <w:t>rr</w:t>
      </w:r>
      <w:r w:rsidRPr="00A0250E">
        <w:rPr>
          <w:lang w:val="it-IT"/>
        </w:rPr>
        <w:t>e</w:t>
      </w:r>
      <w:r w:rsidR="004D0A1F">
        <w:rPr>
          <w:lang w:val="it-IT"/>
        </w:rPr>
        <w:t>mo</w:t>
      </w:r>
      <w:r w:rsidRPr="00A0250E">
        <w:rPr>
          <w:lang w:val="it-IT"/>
        </w:rPr>
        <w:t xml:space="preserve"> lo scambio di buone pratiche </w:t>
      </w:r>
      <w:r>
        <w:rPr>
          <w:lang w:val="it-IT"/>
        </w:rPr>
        <w:t xml:space="preserve">in materia </w:t>
      </w:r>
      <w:r w:rsidRPr="00A0250E">
        <w:rPr>
          <w:lang w:val="it-IT"/>
        </w:rPr>
        <w:t xml:space="preserve">di organizzazione tra affiliati, con particolare attenzione al reclutamento di nuovi membri e al mantenimento di </w:t>
      </w:r>
      <w:r>
        <w:rPr>
          <w:lang w:val="it-IT"/>
        </w:rPr>
        <w:t>quelli già affiliati</w:t>
      </w:r>
      <w:r w:rsidRPr="00A0250E">
        <w:rPr>
          <w:lang w:val="it-IT"/>
        </w:rPr>
        <w:t xml:space="preserve">.  </w:t>
      </w:r>
    </w:p>
    <w:p w14:paraId="51AF5609" w14:textId="6A5697D4" w:rsidR="00A0250E" w:rsidRPr="00A0250E" w:rsidRDefault="00A0250E" w:rsidP="00A0250E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A0250E">
        <w:rPr>
          <w:lang w:val="it-IT"/>
        </w:rPr>
        <w:t>Svilupp</w:t>
      </w:r>
      <w:r w:rsidR="00CB1988">
        <w:rPr>
          <w:lang w:val="it-IT"/>
        </w:rPr>
        <w:t>e</w:t>
      </w:r>
      <w:r w:rsidRPr="00A0250E">
        <w:rPr>
          <w:lang w:val="it-IT"/>
        </w:rPr>
        <w:t>re</w:t>
      </w:r>
      <w:r w:rsidR="00CB1988">
        <w:rPr>
          <w:lang w:val="it-IT"/>
        </w:rPr>
        <w:t>mo</w:t>
      </w:r>
      <w:r w:rsidRPr="00A0250E">
        <w:rPr>
          <w:lang w:val="it-IT"/>
        </w:rPr>
        <w:t xml:space="preserve"> ulteriormente la nostra pagina web </w:t>
      </w:r>
      <w:r w:rsidR="00CB1988">
        <w:rPr>
          <w:lang w:val="it-IT"/>
        </w:rPr>
        <w:t xml:space="preserve">dedicata al </w:t>
      </w:r>
      <w:r w:rsidRPr="00A0250E">
        <w:rPr>
          <w:lang w:val="it-IT"/>
        </w:rPr>
        <w:t>Corona</w:t>
      </w:r>
      <w:r w:rsidR="00C04663">
        <w:rPr>
          <w:lang w:val="it-IT"/>
        </w:rPr>
        <w:t>virus</w:t>
      </w:r>
      <w:r w:rsidRPr="00A0250E">
        <w:rPr>
          <w:lang w:val="it-IT"/>
        </w:rPr>
        <w:t xml:space="preserve"> per aiutare gli affiliati a condividere le buone pra</w:t>
      </w:r>
      <w:r>
        <w:rPr>
          <w:lang w:val="it-IT"/>
        </w:rPr>
        <w:t xml:space="preserve">ssi </w:t>
      </w:r>
      <w:r w:rsidR="00CB1988">
        <w:rPr>
          <w:lang w:val="it-IT"/>
        </w:rPr>
        <w:t>nella</w:t>
      </w:r>
      <w:r>
        <w:rPr>
          <w:lang w:val="it-IT"/>
        </w:rPr>
        <w:t xml:space="preserve"> </w:t>
      </w:r>
      <w:r w:rsidR="00CB1988">
        <w:rPr>
          <w:lang w:val="it-IT"/>
        </w:rPr>
        <w:t>gestione</w:t>
      </w:r>
      <w:r>
        <w:rPr>
          <w:lang w:val="it-IT"/>
        </w:rPr>
        <w:t xml:space="preserve"> </w:t>
      </w:r>
      <w:r w:rsidR="00CB1988">
        <w:rPr>
          <w:lang w:val="it-IT"/>
        </w:rPr>
        <w:t>del</w:t>
      </w:r>
      <w:r w:rsidRPr="00A0250E">
        <w:rPr>
          <w:lang w:val="it-IT"/>
        </w:rPr>
        <w:t xml:space="preserve">la crisi </w:t>
      </w:r>
      <w:r w:rsidR="00C04663">
        <w:rPr>
          <w:lang w:val="it-IT"/>
        </w:rPr>
        <w:t xml:space="preserve">di </w:t>
      </w:r>
      <w:r w:rsidRPr="00A0250E">
        <w:rPr>
          <w:lang w:val="it-IT"/>
        </w:rPr>
        <w:t xml:space="preserve">COVID-19 nei nostri settori.  </w:t>
      </w:r>
    </w:p>
    <w:p w14:paraId="4E847275" w14:textId="5A03FED9" w:rsidR="00A0250E" w:rsidRPr="00A0250E" w:rsidRDefault="00A0250E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A0250E">
        <w:rPr>
          <w:lang w:val="it-IT"/>
        </w:rPr>
        <w:lastRenderedPageBreak/>
        <w:t xml:space="preserve">Attraverso il gruppo di coordinamento </w:t>
      </w:r>
      <w:r>
        <w:rPr>
          <w:lang w:val="it-IT"/>
        </w:rPr>
        <w:t>S</w:t>
      </w:r>
      <w:r w:rsidRPr="00A0250E">
        <w:rPr>
          <w:lang w:val="it-IT"/>
        </w:rPr>
        <w:t>S</w:t>
      </w:r>
      <w:r>
        <w:rPr>
          <w:lang w:val="it-IT"/>
        </w:rPr>
        <w:t>L</w:t>
      </w:r>
      <w:r w:rsidRPr="00A0250E">
        <w:rPr>
          <w:lang w:val="it-IT"/>
        </w:rPr>
        <w:t>, scambi</w:t>
      </w:r>
      <w:r w:rsidR="00CB1988">
        <w:rPr>
          <w:lang w:val="it-IT"/>
        </w:rPr>
        <w:t>e</w:t>
      </w:r>
      <w:r w:rsidRPr="00A0250E">
        <w:rPr>
          <w:lang w:val="it-IT"/>
        </w:rPr>
        <w:t>re</w:t>
      </w:r>
      <w:r w:rsidR="00CB1988">
        <w:rPr>
          <w:lang w:val="it-IT"/>
        </w:rPr>
        <w:t>mo</w:t>
      </w:r>
      <w:r w:rsidRPr="00A0250E">
        <w:rPr>
          <w:lang w:val="it-IT"/>
        </w:rPr>
        <w:t xml:space="preserve"> e </w:t>
      </w:r>
      <w:r w:rsidR="00CB1988">
        <w:rPr>
          <w:lang w:val="it-IT"/>
        </w:rPr>
        <w:t>elaboreremo</w:t>
      </w:r>
      <w:r w:rsidRPr="00A0250E">
        <w:rPr>
          <w:lang w:val="it-IT"/>
        </w:rPr>
        <w:t xml:space="preserve"> buone prassi per sostenere e </w:t>
      </w:r>
      <w:r w:rsidR="00C04663">
        <w:rPr>
          <w:lang w:val="it-IT"/>
        </w:rPr>
        <w:t>ap</w:t>
      </w:r>
      <w:r w:rsidRPr="00A0250E">
        <w:rPr>
          <w:lang w:val="it-IT"/>
        </w:rPr>
        <w:t>p</w:t>
      </w:r>
      <w:r w:rsidR="00C04663">
        <w:rPr>
          <w:lang w:val="it-IT"/>
        </w:rPr>
        <w:t xml:space="preserve">oggiare </w:t>
      </w:r>
      <w:r w:rsidRPr="00A0250E">
        <w:rPr>
          <w:lang w:val="it-IT"/>
        </w:rPr>
        <w:t>i rappresentanti dei lavoratori e i sindacati in tutti gli aspetti della politica aziendale in materia di SSL e favorire</w:t>
      </w:r>
      <w:r w:rsidR="00CB1988">
        <w:rPr>
          <w:lang w:val="it-IT"/>
        </w:rPr>
        <w:t>mo</w:t>
      </w:r>
      <w:r w:rsidRPr="00A0250E">
        <w:rPr>
          <w:lang w:val="it-IT"/>
        </w:rPr>
        <w:t xml:space="preserve"> i </w:t>
      </w:r>
      <w:r w:rsidR="00CB1988">
        <w:rPr>
          <w:lang w:val="it-IT"/>
        </w:rPr>
        <w:t>modelli</w:t>
      </w:r>
      <w:r w:rsidR="00CB1988" w:rsidRPr="00A0250E">
        <w:rPr>
          <w:lang w:val="it-IT"/>
        </w:rPr>
        <w:t xml:space="preserve"> </w:t>
      </w:r>
      <w:r w:rsidRPr="00A0250E">
        <w:rPr>
          <w:lang w:val="it-IT"/>
        </w:rPr>
        <w:t>di partecipazione diretta dei lavoratori.</w:t>
      </w:r>
    </w:p>
    <w:p w14:paraId="7E5F649C" w14:textId="082AE160" w:rsidR="00401825" w:rsidRPr="00A0250E" w:rsidRDefault="00CB1988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>
        <w:rPr>
          <w:lang w:val="it-IT"/>
        </w:rPr>
        <w:t>Faremo pressione i</w:t>
      </w:r>
      <w:r w:rsidR="00A0250E" w:rsidRPr="00A0250E">
        <w:rPr>
          <w:lang w:val="it-IT"/>
        </w:rPr>
        <w:t>nsieme alla CES e all</w:t>
      </w:r>
      <w:r>
        <w:rPr>
          <w:lang w:val="it-IT"/>
        </w:rPr>
        <w:t>e</w:t>
      </w:r>
      <w:r w:rsidR="00A0250E" w:rsidRPr="00A0250E">
        <w:rPr>
          <w:lang w:val="it-IT"/>
        </w:rPr>
        <w:t xml:space="preserve"> </w:t>
      </w:r>
      <w:r w:rsidR="00A0250E">
        <w:rPr>
          <w:lang w:val="it-IT"/>
        </w:rPr>
        <w:t xml:space="preserve">federazioni sindacali europee </w:t>
      </w:r>
      <w:r w:rsidR="00A0250E" w:rsidRPr="00A0250E">
        <w:rPr>
          <w:lang w:val="it-IT"/>
        </w:rPr>
        <w:t>per una revisione urgente della direttiva sui CAE e delle direttive relative all'informazione e alla consultazione in caso di ristrutturazione transnazionale</w:t>
      </w:r>
      <w:r w:rsidR="00401825" w:rsidRPr="00A0250E">
        <w:rPr>
          <w:lang w:val="it-IT"/>
        </w:rPr>
        <w:t>.</w:t>
      </w:r>
    </w:p>
    <w:p w14:paraId="6ACB0718" w14:textId="1D161696" w:rsidR="00A0250E" w:rsidRPr="00A0250E" w:rsidRDefault="00A0250E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A0250E">
        <w:rPr>
          <w:lang w:val="it-IT"/>
        </w:rPr>
        <w:t>Attraverso i coordinatori CAE della F</w:t>
      </w:r>
      <w:r>
        <w:rPr>
          <w:lang w:val="it-IT"/>
        </w:rPr>
        <w:t>ETB</w:t>
      </w:r>
      <w:r w:rsidRPr="00A0250E">
        <w:rPr>
          <w:lang w:val="it-IT"/>
        </w:rPr>
        <w:t>B, sosterremo i CAE e le reti sindacali transnazionali ne</w:t>
      </w:r>
      <w:r>
        <w:rPr>
          <w:lang w:val="it-IT"/>
        </w:rPr>
        <w:t xml:space="preserve">i nostri settori </w:t>
      </w:r>
      <w:r w:rsidRPr="00A0250E">
        <w:rPr>
          <w:lang w:val="it-IT"/>
        </w:rPr>
        <w:t xml:space="preserve">per anticipare le misure relative al Covid-19 nelle multinazionali: </w:t>
      </w:r>
      <w:r>
        <w:rPr>
          <w:lang w:val="it-IT"/>
        </w:rPr>
        <w:t>m</w:t>
      </w:r>
      <w:r w:rsidRPr="00A0250E">
        <w:rPr>
          <w:lang w:val="it-IT"/>
        </w:rPr>
        <w:t>anten</w:t>
      </w:r>
      <w:r w:rsidR="00CB1988">
        <w:rPr>
          <w:lang w:val="it-IT"/>
        </w:rPr>
        <w:t>imento</w:t>
      </w:r>
      <w:r w:rsidRPr="00A0250E">
        <w:rPr>
          <w:lang w:val="it-IT"/>
        </w:rPr>
        <w:t xml:space="preserve"> </w:t>
      </w:r>
      <w:r w:rsidR="00CB1988">
        <w:rPr>
          <w:lang w:val="it-IT"/>
        </w:rPr>
        <w:t>delle</w:t>
      </w:r>
      <w:r w:rsidRPr="00A0250E">
        <w:rPr>
          <w:lang w:val="it-IT"/>
        </w:rPr>
        <w:t xml:space="preserve"> </w:t>
      </w:r>
      <w:r w:rsidR="00CB1988">
        <w:rPr>
          <w:lang w:val="it-IT"/>
        </w:rPr>
        <w:t>norme</w:t>
      </w:r>
      <w:r w:rsidRPr="00A0250E">
        <w:rPr>
          <w:lang w:val="it-IT"/>
        </w:rPr>
        <w:t xml:space="preserve"> di salute e sicurezza sul lavoro a livello transfrontaliero, una risposta sindacale coordinata alla prevista ondata di ristrutturazion</w:t>
      </w:r>
      <w:r w:rsidR="00BF678D">
        <w:rPr>
          <w:lang w:val="it-IT"/>
        </w:rPr>
        <w:t>i</w:t>
      </w:r>
      <w:r w:rsidRPr="00A0250E">
        <w:rPr>
          <w:lang w:val="it-IT"/>
        </w:rPr>
        <w:t xml:space="preserve"> </w:t>
      </w:r>
      <w:r>
        <w:rPr>
          <w:lang w:val="it-IT"/>
        </w:rPr>
        <w:t xml:space="preserve">dovuta al </w:t>
      </w:r>
      <w:r w:rsidRPr="00A0250E">
        <w:rPr>
          <w:lang w:val="it-IT"/>
        </w:rPr>
        <w:t xml:space="preserve">COVID-19 e la prevenzione di licenziamenti </w:t>
      </w:r>
      <w:r w:rsidR="000216C3">
        <w:rPr>
          <w:lang w:val="it-IT"/>
        </w:rPr>
        <w:t xml:space="preserve">di massa </w:t>
      </w:r>
      <w:r w:rsidRPr="00A0250E">
        <w:rPr>
          <w:lang w:val="it-IT"/>
        </w:rPr>
        <w:t xml:space="preserve">sono in cima all'ordine del giorno. </w:t>
      </w:r>
    </w:p>
    <w:p w14:paraId="09DC2606" w14:textId="17ED4247" w:rsidR="00A0250E" w:rsidRPr="00A0250E" w:rsidRDefault="00A0250E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A0250E">
        <w:rPr>
          <w:lang w:val="it-IT"/>
        </w:rPr>
        <w:t>Insieme alle federazioni europee dei datori di lavoro de</w:t>
      </w:r>
      <w:r>
        <w:rPr>
          <w:lang w:val="it-IT"/>
        </w:rPr>
        <w:t xml:space="preserve">i </w:t>
      </w:r>
      <w:r w:rsidRPr="00A0250E">
        <w:rPr>
          <w:lang w:val="it-IT"/>
        </w:rPr>
        <w:t>nostr</w:t>
      </w:r>
      <w:r>
        <w:rPr>
          <w:lang w:val="it-IT"/>
        </w:rPr>
        <w:t>i settori</w:t>
      </w:r>
      <w:r w:rsidRPr="00A0250E">
        <w:rPr>
          <w:lang w:val="it-IT"/>
        </w:rPr>
        <w:t xml:space="preserve">, contatteremo la Commissione </w:t>
      </w:r>
      <w:r w:rsidR="00B26825">
        <w:rPr>
          <w:lang w:val="it-IT"/>
        </w:rPr>
        <w:t>e</w:t>
      </w:r>
      <w:r w:rsidRPr="00A0250E">
        <w:rPr>
          <w:lang w:val="it-IT"/>
        </w:rPr>
        <w:t>uropea per chiedere un maggiore sostegno finanziario per il dialogo sociale settoriale ne</w:t>
      </w:r>
      <w:r>
        <w:rPr>
          <w:lang w:val="it-IT"/>
        </w:rPr>
        <w:t xml:space="preserve">i </w:t>
      </w:r>
      <w:r w:rsidRPr="00A0250E">
        <w:rPr>
          <w:lang w:val="it-IT"/>
        </w:rPr>
        <w:t>nostr</w:t>
      </w:r>
      <w:r>
        <w:rPr>
          <w:lang w:val="it-IT"/>
        </w:rPr>
        <w:t xml:space="preserve">i settori </w:t>
      </w:r>
      <w:r w:rsidRPr="00A0250E">
        <w:rPr>
          <w:lang w:val="it-IT"/>
        </w:rPr>
        <w:t xml:space="preserve">a livello aziendale, settoriale, nazionale ed europeo. </w:t>
      </w:r>
    </w:p>
    <w:p w14:paraId="5DAB62DC" w14:textId="16BE14C2" w:rsidR="00A0250E" w:rsidRPr="00A0250E" w:rsidRDefault="00A0250E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A0250E">
        <w:rPr>
          <w:lang w:val="it-IT"/>
        </w:rPr>
        <w:t>Insieme alle federazioni europee dei datori di lavoro de</w:t>
      </w:r>
      <w:r>
        <w:rPr>
          <w:lang w:val="it-IT"/>
        </w:rPr>
        <w:t xml:space="preserve">i </w:t>
      </w:r>
      <w:r w:rsidRPr="00A0250E">
        <w:rPr>
          <w:lang w:val="it-IT"/>
        </w:rPr>
        <w:t>nostr</w:t>
      </w:r>
      <w:r>
        <w:rPr>
          <w:lang w:val="it-IT"/>
        </w:rPr>
        <w:t>i settori</w:t>
      </w:r>
      <w:r w:rsidRPr="00A0250E">
        <w:rPr>
          <w:lang w:val="it-IT"/>
        </w:rPr>
        <w:t xml:space="preserve">, chiederemo </w:t>
      </w:r>
      <w:r>
        <w:rPr>
          <w:lang w:val="it-IT"/>
        </w:rPr>
        <w:t xml:space="preserve">che </w:t>
      </w:r>
      <w:r w:rsidRPr="00A0250E">
        <w:rPr>
          <w:lang w:val="it-IT"/>
        </w:rPr>
        <w:t xml:space="preserve">le parti sociali settoriali europee </w:t>
      </w:r>
      <w:r>
        <w:rPr>
          <w:lang w:val="it-IT"/>
        </w:rPr>
        <w:t xml:space="preserve">svolgano un ruolo attivo </w:t>
      </w:r>
      <w:r w:rsidRPr="00A0250E">
        <w:rPr>
          <w:lang w:val="it-IT"/>
        </w:rPr>
        <w:t xml:space="preserve">nella gestione della crisi </w:t>
      </w:r>
      <w:r w:rsidR="000216C3">
        <w:rPr>
          <w:lang w:val="it-IT"/>
        </w:rPr>
        <w:t xml:space="preserve">di </w:t>
      </w:r>
      <w:r w:rsidRPr="00A0250E">
        <w:rPr>
          <w:lang w:val="it-IT"/>
        </w:rPr>
        <w:t>COVID-19 a livello europeo e</w:t>
      </w:r>
      <w:r w:rsidR="000216C3">
        <w:rPr>
          <w:lang w:val="it-IT"/>
        </w:rPr>
        <w:t>, successivamente,</w:t>
      </w:r>
      <w:r w:rsidRPr="00A0250E">
        <w:rPr>
          <w:lang w:val="it-IT"/>
        </w:rPr>
        <w:t xml:space="preserve"> nella strategia di rilancio europeo.  </w:t>
      </w:r>
    </w:p>
    <w:p w14:paraId="53C16EDE" w14:textId="02E36970" w:rsidR="00401825" w:rsidRPr="00A0250E" w:rsidRDefault="00A0250E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A0250E">
        <w:rPr>
          <w:lang w:val="it-IT"/>
        </w:rPr>
        <w:t>Continu</w:t>
      </w:r>
      <w:r w:rsidR="000216C3">
        <w:rPr>
          <w:lang w:val="it-IT"/>
        </w:rPr>
        <w:t>e</w:t>
      </w:r>
      <w:r w:rsidRPr="00A0250E">
        <w:rPr>
          <w:lang w:val="it-IT"/>
        </w:rPr>
        <w:t>re</w:t>
      </w:r>
      <w:r w:rsidR="000216C3">
        <w:rPr>
          <w:lang w:val="it-IT"/>
        </w:rPr>
        <w:t>mo</w:t>
      </w:r>
      <w:r w:rsidRPr="00A0250E">
        <w:rPr>
          <w:lang w:val="it-IT"/>
        </w:rPr>
        <w:t xml:space="preserve"> a promuovere e favorire le relazioni industriali n</w:t>
      </w:r>
      <w:r w:rsidR="00B85DB0">
        <w:rPr>
          <w:lang w:val="it-IT"/>
        </w:rPr>
        <w:t xml:space="preserve">el settore </w:t>
      </w:r>
      <w:r w:rsidR="000216C3">
        <w:rPr>
          <w:lang w:val="it-IT"/>
        </w:rPr>
        <w:t>dell’</w:t>
      </w:r>
      <w:r w:rsidRPr="00A0250E">
        <w:rPr>
          <w:lang w:val="it-IT"/>
        </w:rPr>
        <w:t>edil</w:t>
      </w:r>
      <w:r w:rsidR="000216C3">
        <w:rPr>
          <w:lang w:val="it-IT"/>
        </w:rPr>
        <w:t>izia,</w:t>
      </w:r>
      <w:r w:rsidRPr="00A0250E">
        <w:rPr>
          <w:lang w:val="it-IT"/>
        </w:rPr>
        <w:t xml:space="preserve">  del legno e del mobile </w:t>
      </w:r>
      <w:r w:rsidR="00B85DB0">
        <w:rPr>
          <w:lang w:val="it-IT"/>
        </w:rPr>
        <w:t xml:space="preserve">in </w:t>
      </w:r>
      <w:r w:rsidRPr="00A0250E">
        <w:rPr>
          <w:lang w:val="it-IT"/>
        </w:rPr>
        <w:t>Europa centrale, orientale e sudorientale</w:t>
      </w:r>
      <w:r w:rsidR="00401825" w:rsidRPr="00A0250E">
        <w:rPr>
          <w:lang w:val="it-IT"/>
        </w:rPr>
        <w:t>.</w:t>
      </w:r>
    </w:p>
    <w:p w14:paraId="3EC7250C" w14:textId="77777777" w:rsidR="00401825" w:rsidRPr="00A0250E" w:rsidRDefault="00401825" w:rsidP="003370A1">
      <w:pPr>
        <w:jc w:val="both"/>
        <w:rPr>
          <w:b/>
          <w:lang w:val="it-IT"/>
        </w:rPr>
      </w:pPr>
    </w:p>
    <w:p w14:paraId="78E5147F" w14:textId="39B29C6D" w:rsidR="00401825" w:rsidRPr="00FE4184" w:rsidRDefault="00FE4184" w:rsidP="003370A1">
      <w:pPr>
        <w:jc w:val="both"/>
        <w:rPr>
          <w:b/>
          <w:color w:val="7F7F7F" w:themeColor="text1" w:themeTint="80"/>
          <w:sz w:val="28"/>
          <w:szCs w:val="32"/>
          <w:lang w:val="it-IT"/>
        </w:rPr>
      </w:pPr>
      <w:r w:rsidRPr="00FE4184">
        <w:rPr>
          <w:b/>
          <w:color w:val="7F7F7F" w:themeColor="text1" w:themeTint="80"/>
          <w:sz w:val="28"/>
          <w:szCs w:val="32"/>
          <w:lang w:val="it-IT"/>
        </w:rPr>
        <w:t>Rilancio e</w:t>
      </w:r>
      <w:r w:rsidR="00401825" w:rsidRPr="00FE4184">
        <w:rPr>
          <w:b/>
          <w:color w:val="7F7F7F" w:themeColor="text1" w:themeTint="80"/>
          <w:sz w:val="28"/>
          <w:szCs w:val="32"/>
          <w:lang w:val="it-IT"/>
        </w:rPr>
        <w:t>conomic</w:t>
      </w:r>
      <w:r w:rsidRPr="00FE4184">
        <w:rPr>
          <w:b/>
          <w:color w:val="7F7F7F" w:themeColor="text1" w:themeTint="80"/>
          <w:sz w:val="28"/>
          <w:szCs w:val="32"/>
          <w:lang w:val="it-IT"/>
        </w:rPr>
        <w:t xml:space="preserve">o dei nostri settori </w:t>
      </w:r>
    </w:p>
    <w:p w14:paraId="075055DC" w14:textId="0FD1EDC0" w:rsidR="00401825" w:rsidRPr="00FE4184" w:rsidRDefault="000216C3" w:rsidP="003370A1">
      <w:pPr>
        <w:jc w:val="both"/>
        <w:rPr>
          <w:b/>
          <w:lang w:val="it-IT"/>
        </w:rPr>
      </w:pPr>
      <w:r>
        <w:rPr>
          <w:b/>
          <w:lang w:val="it-IT"/>
        </w:rPr>
        <w:t>Le cose non</w:t>
      </w:r>
      <w:r w:rsidRPr="00FE4184">
        <w:rPr>
          <w:b/>
          <w:lang w:val="it-IT"/>
        </w:rPr>
        <w:t xml:space="preserve"> </w:t>
      </w:r>
      <w:r w:rsidR="00FE4184" w:rsidRPr="00FE4184">
        <w:rPr>
          <w:b/>
          <w:lang w:val="it-IT"/>
        </w:rPr>
        <w:t>poss</w:t>
      </w:r>
      <w:r>
        <w:rPr>
          <w:b/>
          <w:lang w:val="it-IT"/>
        </w:rPr>
        <w:t>on</w:t>
      </w:r>
      <w:r w:rsidR="00FE4184" w:rsidRPr="00FE4184">
        <w:rPr>
          <w:b/>
          <w:lang w:val="it-IT"/>
        </w:rPr>
        <w:t xml:space="preserve">o tornare </w:t>
      </w:r>
      <w:r>
        <w:rPr>
          <w:b/>
          <w:lang w:val="it-IT"/>
        </w:rPr>
        <w:t>come prima</w:t>
      </w:r>
      <w:r w:rsidR="00FE4184">
        <w:rPr>
          <w:b/>
          <w:lang w:val="it-IT"/>
        </w:rPr>
        <w:t xml:space="preserve"> </w:t>
      </w:r>
      <w:r w:rsidR="00FE4184" w:rsidRPr="00FE4184">
        <w:rPr>
          <w:b/>
          <w:lang w:val="it-IT"/>
        </w:rPr>
        <w:t>dopo questa crisi. Vogliamo un cambiamento paradigma</w:t>
      </w:r>
      <w:r w:rsidR="00FE4184">
        <w:rPr>
          <w:b/>
          <w:lang w:val="it-IT"/>
        </w:rPr>
        <w:t>tico</w:t>
      </w:r>
      <w:r w:rsidR="00FE4184" w:rsidRPr="00FE4184">
        <w:rPr>
          <w:b/>
          <w:lang w:val="it-IT"/>
        </w:rPr>
        <w:t xml:space="preserve"> verso una razionalità economica basata su investimenti sostenibili </w:t>
      </w:r>
      <w:r w:rsidR="00FE4184">
        <w:rPr>
          <w:b/>
          <w:lang w:val="it-IT"/>
        </w:rPr>
        <w:t>che promuov</w:t>
      </w:r>
      <w:r>
        <w:rPr>
          <w:b/>
          <w:lang w:val="it-IT"/>
        </w:rPr>
        <w:t>a</w:t>
      </w:r>
      <w:r w:rsidR="00FE4184">
        <w:rPr>
          <w:b/>
          <w:lang w:val="it-IT"/>
        </w:rPr>
        <w:t xml:space="preserve">no </w:t>
      </w:r>
      <w:r w:rsidR="00FE4184" w:rsidRPr="00FE4184">
        <w:rPr>
          <w:b/>
          <w:lang w:val="it-IT"/>
        </w:rPr>
        <w:t xml:space="preserve">la stabilità economica e la coesione sociale. I modelli </w:t>
      </w:r>
      <w:r w:rsidR="00FE4184">
        <w:rPr>
          <w:b/>
          <w:lang w:val="it-IT"/>
        </w:rPr>
        <w:t xml:space="preserve">economici attuali </w:t>
      </w:r>
      <w:r w:rsidR="00FE4184" w:rsidRPr="00FE4184">
        <w:rPr>
          <w:b/>
          <w:lang w:val="it-IT"/>
        </w:rPr>
        <w:t xml:space="preserve">basati sul lavoro precario, gli abusi e le frodi </w:t>
      </w:r>
      <w:r w:rsidR="00BF678D" w:rsidRPr="00FE4184">
        <w:rPr>
          <w:b/>
          <w:lang w:val="it-IT"/>
        </w:rPr>
        <w:t xml:space="preserve">sociali </w:t>
      </w:r>
      <w:r w:rsidR="00FE4184" w:rsidRPr="00FE4184">
        <w:rPr>
          <w:b/>
          <w:lang w:val="it-IT"/>
        </w:rPr>
        <w:t xml:space="preserve">devono essere abbandonati. Vogliamo posti di lavoro e imprese sostenibili. Le organizzazioni dei lavoratori devono essere coinvolte nella progettazione e nell'implementazione di nuovi modelli industriali per tutti i nostri settori. </w:t>
      </w:r>
      <w:r w:rsidR="00FE4184">
        <w:rPr>
          <w:b/>
          <w:lang w:val="it-IT"/>
        </w:rPr>
        <w:t xml:space="preserve">Il </w:t>
      </w:r>
      <w:r w:rsidR="00FE4184" w:rsidRPr="00FE4184">
        <w:rPr>
          <w:b/>
          <w:lang w:val="it-IT"/>
        </w:rPr>
        <w:t xml:space="preserve">Green Deal </w:t>
      </w:r>
      <w:r w:rsidR="00FE4184">
        <w:rPr>
          <w:b/>
          <w:lang w:val="it-IT"/>
        </w:rPr>
        <w:t xml:space="preserve">europeo </w:t>
      </w:r>
      <w:r w:rsidR="00FE4184" w:rsidRPr="00FE4184">
        <w:rPr>
          <w:b/>
          <w:lang w:val="it-IT"/>
        </w:rPr>
        <w:t>deve essere un punto di partenza per il rilancio economico e la giusta transizione de</w:t>
      </w:r>
      <w:r w:rsidR="00FE4184">
        <w:rPr>
          <w:b/>
          <w:lang w:val="it-IT"/>
        </w:rPr>
        <w:t>i nostri settori</w:t>
      </w:r>
      <w:r w:rsidR="00FE4184" w:rsidRPr="00FE4184">
        <w:rPr>
          <w:b/>
          <w:lang w:val="it-IT"/>
        </w:rPr>
        <w:t>. Il rilancio de</w:t>
      </w:r>
      <w:r w:rsidR="00FE4184">
        <w:rPr>
          <w:b/>
          <w:lang w:val="it-IT"/>
        </w:rPr>
        <w:t xml:space="preserve">i </w:t>
      </w:r>
      <w:r w:rsidR="00FE4184" w:rsidRPr="00FE4184">
        <w:rPr>
          <w:b/>
          <w:lang w:val="it-IT"/>
        </w:rPr>
        <w:t>nostr</w:t>
      </w:r>
      <w:r w:rsidR="00FE4184">
        <w:rPr>
          <w:b/>
          <w:lang w:val="it-IT"/>
        </w:rPr>
        <w:t xml:space="preserve">i settori </w:t>
      </w:r>
      <w:r w:rsidR="00FE4184" w:rsidRPr="00FE4184">
        <w:rPr>
          <w:b/>
          <w:lang w:val="it-IT"/>
        </w:rPr>
        <w:t xml:space="preserve">dovrebbe essere </w:t>
      </w:r>
      <w:r>
        <w:rPr>
          <w:b/>
          <w:lang w:val="it-IT"/>
        </w:rPr>
        <w:t>fondato</w:t>
      </w:r>
      <w:r w:rsidRPr="00FE4184">
        <w:rPr>
          <w:b/>
          <w:lang w:val="it-IT"/>
        </w:rPr>
        <w:t xml:space="preserve"> </w:t>
      </w:r>
      <w:r w:rsidR="00FE4184" w:rsidRPr="00FE4184">
        <w:rPr>
          <w:b/>
          <w:lang w:val="it-IT"/>
        </w:rPr>
        <w:t>sul progresso sociale</w:t>
      </w:r>
      <w:r w:rsidR="00401825" w:rsidRPr="00FE4184">
        <w:rPr>
          <w:b/>
          <w:lang w:val="it-IT"/>
        </w:rPr>
        <w:t xml:space="preserve">.   </w:t>
      </w:r>
    </w:p>
    <w:p w14:paraId="391A000A" w14:textId="5D367B81" w:rsidR="00401825" w:rsidRPr="00F42D68" w:rsidRDefault="00FE4184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t>Cosa chiediamo</w:t>
      </w:r>
      <w:r w:rsidR="00401825" w:rsidRPr="00F42D68">
        <w:rPr>
          <w:b/>
          <w:i/>
          <w:lang w:val="it-IT"/>
        </w:rPr>
        <w:t>:</w:t>
      </w:r>
    </w:p>
    <w:p w14:paraId="0458B673" w14:textId="4EA74794" w:rsidR="00FE4184" w:rsidRPr="00FE4184" w:rsidRDefault="00FE4184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FE4184">
        <w:rPr>
          <w:lang w:val="it-IT"/>
        </w:rPr>
        <w:t>Un ambizioso piano di investimenti per l</w:t>
      </w:r>
      <w:r w:rsidR="00A15298">
        <w:rPr>
          <w:lang w:val="it-IT"/>
        </w:rPr>
        <w:t>e</w:t>
      </w:r>
      <w:r w:rsidRPr="00FE4184">
        <w:rPr>
          <w:lang w:val="it-IT"/>
        </w:rPr>
        <w:t xml:space="preserve"> nuove infrastruttur</w:t>
      </w:r>
      <w:r w:rsidR="00A15298">
        <w:rPr>
          <w:lang w:val="it-IT"/>
        </w:rPr>
        <w:t>e</w:t>
      </w:r>
      <w:r w:rsidRPr="00FE4184">
        <w:rPr>
          <w:lang w:val="it-IT"/>
        </w:rPr>
        <w:t xml:space="preserve"> europe</w:t>
      </w:r>
      <w:r w:rsidR="00A15298">
        <w:rPr>
          <w:lang w:val="it-IT"/>
        </w:rPr>
        <w:t>e</w:t>
      </w:r>
      <w:r w:rsidRPr="00FE4184">
        <w:rPr>
          <w:lang w:val="it-IT"/>
        </w:rPr>
        <w:t xml:space="preserve"> e per l'aggiornamento e </w:t>
      </w:r>
      <w:r w:rsidR="00A15298">
        <w:rPr>
          <w:lang w:val="it-IT"/>
        </w:rPr>
        <w:t>la</w:t>
      </w:r>
      <w:r w:rsidRPr="00FE4184">
        <w:rPr>
          <w:lang w:val="it-IT"/>
        </w:rPr>
        <w:t xml:space="preserve"> man</w:t>
      </w:r>
      <w:r w:rsidR="00A15298">
        <w:rPr>
          <w:lang w:val="it-IT"/>
        </w:rPr>
        <w:t>u</w:t>
      </w:r>
      <w:r w:rsidRPr="00FE4184">
        <w:rPr>
          <w:lang w:val="it-IT"/>
        </w:rPr>
        <w:t>ten</w:t>
      </w:r>
      <w:r w:rsidR="00A15298">
        <w:rPr>
          <w:lang w:val="it-IT"/>
        </w:rPr>
        <w:t>zione</w:t>
      </w:r>
      <w:r>
        <w:rPr>
          <w:lang w:val="it-IT"/>
        </w:rPr>
        <w:t xml:space="preserve"> di quell</w:t>
      </w:r>
      <w:r w:rsidR="00A15298">
        <w:rPr>
          <w:lang w:val="it-IT"/>
        </w:rPr>
        <w:t>e</w:t>
      </w:r>
      <w:r>
        <w:rPr>
          <w:lang w:val="it-IT"/>
        </w:rPr>
        <w:t xml:space="preserve"> </w:t>
      </w:r>
      <w:r w:rsidR="00C04663">
        <w:rPr>
          <w:lang w:val="it-IT"/>
        </w:rPr>
        <w:t xml:space="preserve">già </w:t>
      </w:r>
      <w:r w:rsidRPr="00FE4184">
        <w:rPr>
          <w:lang w:val="it-IT"/>
        </w:rPr>
        <w:t>esistent</w:t>
      </w:r>
      <w:r w:rsidR="00A15298">
        <w:rPr>
          <w:lang w:val="it-IT"/>
        </w:rPr>
        <w:t>i</w:t>
      </w:r>
      <w:r w:rsidRPr="00FE4184">
        <w:rPr>
          <w:lang w:val="it-IT"/>
        </w:rPr>
        <w:t xml:space="preserve">. </w:t>
      </w:r>
    </w:p>
    <w:p w14:paraId="5A5C1A70" w14:textId="216F1665" w:rsidR="00FE4184" w:rsidRPr="00FE4184" w:rsidRDefault="00FE4184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FE4184">
        <w:rPr>
          <w:lang w:val="it-IT"/>
        </w:rPr>
        <w:t>Accelera</w:t>
      </w:r>
      <w:r w:rsidR="00A15298">
        <w:rPr>
          <w:lang w:val="it-IT"/>
        </w:rPr>
        <w:t>zione</w:t>
      </w:r>
      <w:r w:rsidRPr="00FE4184">
        <w:rPr>
          <w:lang w:val="it-IT"/>
        </w:rPr>
        <w:t xml:space="preserve"> </w:t>
      </w:r>
      <w:r w:rsidR="00A15298">
        <w:rPr>
          <w:lang w:val="it-IT"/>
        </w:rPr>
        <w:t>del</w:t>
      </w:r>
      <w:r w:rsidRPr="00FE4184">
        <w:rPr>
          <w:lang w:val="it-IT"/>
        </w:rPr>
        <w:t>l'</w:t>
      </w:r>
      <w:r>
        <w:rPr>
          <w:lang w:val="it-IT"/>
        </w:rPr>
        <w:t xml:space="preserve">avvio </w:t>
      </w:r>
      <w:r w:rsidRPr="00FE4184">
        <w:rPr>
          <w:lang w:val="it-IT"/>
        </w:rPr>
        <w:t>del</w:t>
      </w:r>
      <w:r w:rsidR="00C04663">
        <w:rPr>
          <w:lang w:val="it-IT"/>
        </w:rPr>
        <w:t>l</w:t>
      </w:r>
      <w:r w:rsidR="00A15298">
        <w:rPr>
          <w:lang w:val="it-IT"/>
        </w:rPr>
        <w:t>’ondata</w:t>
      </w:r>
      <w:r w:rsidR="00C04663">
        <w:rPr>
          <w:lang w:val="it-IT"/>
        </w:rPr>
        <w:t xml:space="preserve"> </w:t>
      </w:r>
      <w:r w:rsidRPr="00FE4184">
        <w:rPr>
          <w:lang w:val="it-IT"/>
        </w:rPr>
        <w:t>di ri</w:t>
      </w:r>
      <w:r w:rsidR="00A15298">
        <w:rPr>
          <w:lang w:val="it-IT"/>
        </w:rPr>
        <w:t>strutturazioni,</w:t>
      </w:r>
      <w:r w:rsidRPr="00FE4184">
        <w:rPr>
          <w:lang w:val="it-IT"/>
        </w:rPr>
        <w:t xml:space="preserve"> con particolare attenzione a</w:t>
      </w:r>
      <w:r>
        <w:rPr>
          <w:lang w:val="it-IT"/>
        </w:rPr>
        <w:t>g</w:t>
      </w:r>
      <w:r w:rsidRPr="00FE4184">
        <w:rPr>
          <w:lang w:val="it-IT"/>
        </w:rPr>
        <w:t>l</w:t>
      </w:r>
      <w:r>
        <w:rPr>
          <w:lang w:val="it-IT"/>
        </w:rPr>
        <w:t xml:space="preserve">i alloggi </w:t>
      </w:r>
      <w:r w:rsidRPr="00FE4184">
        <w:rPr>
          <w:lang w:val="it-IT"/>
        </w:rPr>
        <w:t xml:space="preserve">a prezzi accessibili e alle iniziative </w:t>
      </w:r>
      <w:r>
        <w:rPr>
          <w:lang w:val="it-IT"/>
        </w:rPr>
        <w:t xml:space="preserve">volte a </w:t>
      </w:r>
      <w:r w:rsidRPr="00FE4184">
        <w:rPr>
          <w:lang w:val="it-IT"/>
        </w:rPr>
        <w:t>combattere la povertà energetica.</w:t>
      </w:r>
    </w:p>
    <w:p w14:paraId="1A6F3187" w14:textId="4F53A333" w:rsidR="00FE4184" w:rsidRPr="00FE4184" w:rsidRDefault="00FE4184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FE4184">
        <w:rPr>
          <w:lang w:val="it-IT"/>
        </w:rPr>
        <w:t xml:space="preserve">Un </w:t>
      </w:r>
      <w:r w:rsidR="00A15298" w:rsidRPr="00FE4184">
        <w:rPr>
          <w:lang w:val="it-IT"/>
        </w:rPr>
        <w:t xml:space="preserve">Green Deal europeo </w:t>
      </w:r>
      <w:r w:rsidRPr="00FE4184">
        <w:rPr>
          <w:lang w:val="it-IT"/>
        </w:rPr>
        <w:t xml:space="preserve">ambizioso </w:t>
      </w:r>
      <w:r w:rsidR="00A15298">
        <w:rPr>
          <w:lang w:val="it-IT"/>
        </w:rPr>
        <w:t xml:space="preserve">e </w:t>
      </w:r>
      <w:r w:rsidRPr="00FE4184">
        <w:rPr>
          <w:lang w:val="it-IT"/>
        </w:rPr>
        <w:t>sociale</w:t>
      </w:r>
      <w:r w:rsidR="00A15298">
        <w:rPr>
          <w:lang w:val="it-IT"/>
        </w:rPr>
        <w:t>,</w:t>
      </w:r>
      <w:r w:rsidRPr="00FE4184">
        <w:rPr>
          <w:lang w:val="it-IT"/>
        </w:rPr>
        <w:t xml:space="preserve"> </w:t>
      </w:r>
      <w:r w:rsidR="00A15298">
        <w:rPr>
          <w:lang w:val="it-IT"/>
        </w:rPr>
        <w:t>accompagnato</w:t>
      </w:r>
      <w:r w:rsidR="00A15298" w:rsidRPr="00FE4184">
        <w:rPr>
          <w:lang w:val="it-IT"/>
        </w:rPr>
        <w:t xml:space="preserve"> </w:t>
      </w:r>
      <w:r w:rsidR="00A15298">
        <w:rPr>
          <w:lang w:val="it-IT"/>
        </w:rPr>
        <w:t>d</w:t>
      </w:r>
      <w:r w:rsidRPr="00FE4184">
        <w:rPr>
          <w:lang w:val="it-IT"/>
        </w:rPr>
        <w:t>a una strategia di r</w:t>
      </w:r>
      <w:r w:rsidR="00A15298">
        <w:rPr>
          <w:lang w:val="it-IT"/>
        </w:rPr>
        <w:t>ipresa dal</w:t>
      </w:r>
      <w:r w:rsidRPr="00FE4184">
        <w:rPr>
          <w:lang w:val="it-IT"/>
        </w:rPr>
        <w:t xml:space="preserve"> COVID-19 </w:t>
      </w:r>
      <w:r>
        <w:rPr>
          <w:lang w:val="it-IT"/>
        </w:rPr>
        <w:t>ade</w:t>
      </w:r>
      <w:r w:rsidR="00A15298">
        <w:rPr>
          <w:lang w:val="it-IT"/>
        </w:rPr>
        <w:t>g</w:t>
      </w:r>
      <w:r>
        <w:rPr>
          <w:lang w:val="it-IT"/>
        </w:rPr>
        <w:t xml:space="preserve">uatamente </w:t>
      </w:r>
      <w:r w:rsidRPr="00FE4184">
        <w:rPr>
          <w:lang w:val="it-IT"/>
        </w:rPr>
        <w:t>finanziata, concepito come un</w:t>
      </w:r>
      <w:r>
        <w:rPr>
          <w:lang w:val="it-IT"/>
        </w:rPr>
        <w:t>o</w:t>
      </w:r>
      <w:r w:rsidRPr="00FE4184">
        <w:rPr>
          <w:lang w:val="it-IT"/>
        </w:rPr>
        <w:t xml:space="preserve"> strumento di </w:t>
      </w:r>
      <w:r w:rsidR="00C04663">
        <w:rPr>
          <w:lang w:val="it-IT"/>
        </w:rPr>
        <w:t xml:space="preserve">giusta </w:t>
      </w:r>
      <w:r w:rsidRPr="00FE4184">
        <w:rPr>
          <w:lang w:val="it-IT"/>
        </w:rPr>
        <w:t>transizione a beneficio dei lavoratori di tutt</w:t>
      </w:r>
      <w:r>
        <w:rPr>
          <w:lang w:val="it-IT"/>
        </w:rPr>
        <w:t xml:space="preserve">i </w:t>
      </w:r>
      <w:r w:rsidR="00A15298">
        <w:rPr>
          <w:lang w:val="it-IT"/>
        </w:rPr>
        <w:t xml:space="preserve">i </w:t>
      </w:r>
      <w:r w:rsidRPr="00FE4184">
        <w:rPr>
          <w:lang w:val="it-IT"/>
        </w:rPr>
        <w:t>nostr</w:t>
      </w:r>
      <w:r>
        <w:rPr>
          <w:lang w:val="it-IT"/>
        </w:rPr>
        <w:t>i settori</w:t>
      </w:r>
      <w:r w:rsidRPr="00FE4184">
        <w:rPr>
          <w:lang w:val="it-IT"/>
        </w:rPr>
        <w:t xml:space="preserve">, soprattutto di </w:t>
      </w:r>
      <w:r>
        <w:rPr>
          <w:lang w:val="it-IT"/>
        </w:rPr>
        <w:t xml:space="preserve">quelli </w:t>
      </w:r>
      <w:r w:rsidRPr="00FE4184">
        <w:rPr>
          <w:lang w:val="it-IT"/>
        </w:rPr>
        <w:t xml:space="preserve">a maggiore </w:t>
      </w:r>
      <w:r>
        <w:rPr>
          <w:lang w:val="it-IT"/>
        </w:rPr>
        <w:t xml:space="preserve">consumo </w:t>
      </w:r>
      <w:r w:rsidRPr="00FE4184">
        <w:rPr>
          <w:lang w:val="it-IT"/>
        </w:rPr>
        <w:t>energetic</w:t>
      </w:r>
      <w:r>
        <w:rPr>
          <w:lang w:val="it-IT"/>
        </w:rPr>
        <w:t>o</w:t>
      </w:r>
      <w:r w:rsidRPr="00FE4184">
        <w:rPr>
          <w:lang w:val="it-IT"/>
        </w:rPr>
        <w:t xml:space="preserve">.  </w:t>
      </w:r>
    </w:p>
    <w:p w14:paraId="0968AD4E" w14:textId="4A64C5A5" w:rsidR="000F7966" w:rsidRPr="00FE4184" w:rsidRDefault="00FE4184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 w:rsidRPr="00FE4184">
        <w:rPr>
          <w:lang w:val="it-IT"/>
        </w:rPr>
        <w:t>Tutti gli investimenti pubblici e privati effettuati nell'ambito delle misure di ripresa dovrebbero creare occupazione diretta e posti di lavoro stabili</w:t>
      </w:r>
      <w:r w:rsidR="000F7966" w:rsidRPr="00FE4184">
        <w:rPr>
          <w:lang w:val="it-IT"/>
        </w:rPr>
        <w:t xml:space="preserve">. </w:t>
      </w:r>
    </w:p>
    <w:p w14:paraId="08859317" w14:textId="53C018A9" w:rsidR="00401825" w:rsidRPr="00F42D68" w:rsidRDefault="00FE4184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t>Cosa faremo</w:t>
      </w:r>
      <w:r w:rsidR="00401825" w:rsidRPr="00F42D68">
        <w:rPr>
          <w:b/>
          <w:i/>
          <w:lang w:val="it-IT"/>
        </w:rPr>
        <w:t>:</w:t>
      </w:r>
    </w:p>
    <w:p w14:paraId="3DCC41A3" w14:textId="6C39FDD7" w:rsidR="005A2257" w:rsidRPr="005A2257" w:rsidRDefault="005A2257" w:rsidP="005A2257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5A2257">
        <w:rPr>
          <w:lang w:val="it-IT"/>
        </w:rPr>
        <w:t>Adott</w:t>
      </w:r>
      <w:r w:rsidR="00B91188">
        <w:rPr>
          <w:lang w:val="it-IT"/>
        </w:rPr>
        <w:t>e</w:t>
      </w:r>
      <w:r w:rsidRPr="005A2257">
        <w:rPr>
          <w:lang w:val="it-IT"/>
        </w:rPr>
        <w:t>re</w:t>
      </w:r>
      <w:r w:rsidR="00B91188">
        <w:rPr>
          <w:lang w:val="it-IT"/>
        </w:rPr>
        <w:t>mo</w:t>
      </w:r>
      <w:r w:rsidRPr="005A2257">
        <w:rPr>
          <w:lang w:val="it-IT"/>
        </w:rPr>
        <w:t xml:space="preserve"> il documento di posizione </w:t>
      </w:r>
      <w:r w:rsidR="00B91188">
        <w:rPr>
          <w:lang w:val="it-IT"/>
        </w:rPr>
        <w:t>su</w:t>
      </w:r>
      <w:r w:rsidRPr="005A2257">
        <w:rPr>
          <w:lang w:val="it-IT"/>
        </w:rPr>
        <w:t>l</w:t>
      </w:r>
      <w:r>
        <w:rPr>
          <w:lang w:val="it-IT"/>
        </w:rPr>
        <w:t xml:space="preserve"> GDE </w:t>
      </w:r>
      <w:r w:rsidRPr="005A2257">
        <w:rPr>
          <w:lang w:val="it-IT"/>
        </w:rPr>
        <w:t>e</w:t>
      </w:r>
      <w:r w:rsidR="00B91188">
        <w:rPr>
          <w:lang w:val="it-IT"/>
        </w:rPr>
        <w:t>d</w:t>
      </w:r>
      <w:r w:rsidRPr="005A2257">
        <w:rPr>
          <w:lang w:val="it-IT"/>
        </w:rPr>
        <w:t xml:space="preserve"> e</w:t>
      </w:r>
      <w:r w:rsidR="00B91188">
        <w:rPr>
          <w:lang w:val="it-IT"/>
        </w:rPr>
        <w:t>serciteremo pressione</w:t>
      </w:r>
      <w:r w:rsidR="00C85E5F">
        <w:rPr>
          <w:lang w:val="it-IT"/>
        </w:rPr>
        <w:t xml:space="preserve"> </w:t>
      </w:r>
      <w:r w:rsidR="00C04663">
        <w:rPr>
          <w:lang w:val="it-IT"/>
        </w:rPr>
        <w:t xml:space="preserve">a favore di </w:t>
      </w:r>
      <w:r w:rsidRPr="005A2257">
        <w:rPr>
          <w:lang w:val="it-IT"/>
        </w:rPr>
        <w:t xml:space="preserve">un Green Deal </w:t>
      </w:r>
      <w:r>
        <w:rPr>
          <w:lang w:val="it-IT"/>
        </w:rPr>
        <w:t xml:space="preserve">sociale </w:t>
      </w:r>
      <w:r w:rsidR="00B91188">
        <w:rPr>
          <w:lang w:val="it-IT"/>
        </w:rPr>
        <w:t xml:space="preserve">e </w:t>
      </w:r>
      <w:r>
        <w:rPr>
          <w:lang w:val="it-IT"/>
        </w:rPr>
        <w:t xml:space="preserve">ambizioso al fine di </w:t>
      </w:r>
      <w:r w:rsidRPr="005A2257">
        <w:rPr>
          <w:lang w:val="it-IT"/>
        </w:rPr>
        <w:t>attuare una giusta transizione verso un</w:t>
      </w:r>
      <w:r w:rsidR="00C04663">
        <w:rPr>
          <w:lang w:val="it-IT"/>
        </w:rPr>
        <w:t>’</w:t>
      </w:r>
      <w:r w:rsidRPr="005A2257">
        <w:rPr>
          <w:lang w:val="it-IT"/>
        </w:rPr>
        <w:t xml:space="preserve">Europa </w:t>
      </w:r>
      <w:r w:rsidR="00C85E5F">
        <w:rPr>
          <w:lang w:val="it-IT"/>
        </w:rPr>
        <w:t xml:space="preserve">a zero </w:t>
      </w:r>
      <w:r w:rsidRPr="005A2257">
        <w:rPr>
          <w:lang w:val="it-IT"/>
        </w:rPr>
        <w:t>emissioni di carbonio nel 2050.</w:t>
      </w:r>
    </w:p>
    <w:p w14:paraId="5FFED956" w14:textId="5D071366" w:rsidR="005A2257" w:rsidRPr="005A2257" w:rsidRDefault="005A2257" w:rsidP="005A2257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5A2257">
        <w:rPr>
          <w:lang w:val="it-IT"/>
        </w:rPr>
        <w:t>Partecip</w:t>
      </w:r>
      <w:r w:rsidR="00B91188">
        <w:rPr>
          <w:lang w:val="it-IT"/>
        </w:rPr>
        <w:t>e</w:t>
      </w:r>
      <w:r w:rsidRPr="005A2257">
        <w:rPr>
          <w:lang w:val="it-IT"/>
        </w:rPr>
        <w:t>re</w:t>
      </w:r>
      <w:r w:rsidR="00B91188">
        <w:rPr>
          <w:lang w:val="it-IT"/>
        </w:rPr>
        <w:t>mo</w:t>
      </w:r>
      <w:r w:rsidRPr="005A2257">
        <w:rPr>
          <w:lang w:val="it-IT"/>
        </w:rPr>
        <w:t xml:space="preserve"> attivamente all'alleanza Renovate Europe e fare</w:t>
      </w:r>
      <w:r w:rsidR="00B91188">
        <w:rPr>
          <w:lang w:val="it-IT"/>
        </w:rPr>
        <w:t>mo</w:t>
      </w:r>
      <w:r w:rsidRPr="005A2257">
        <w:rPr>
          <w:lang w:val="it-IT"/>
        </w:rPr>
        <w:t xml:space="preserve"> </w:t>
      </w:r>
      <w:r w:rsidR="00B91188">
        <w:rPr>
          <w:lang w:val="it-IT"/>
        </w:rPr>
        <w:t>pressione</w:t>
      </w:r>
      <w:r w:rsidRPr="005A2257">
        <w:rPr>
          <w:lang w:val="it-IT"/>
        </w:rPr>
        <w:t xml:space="preserve"> per</w:t>
      </w:r>
      <w:r w:rsidR="00B91188">
        <w:rPr>
          <w:lang w:val="it-IT"/>
        </w:rPr>
        <w:t>ché</w:t>
      </w:r>
      <w:r w:rsidRPr="005A2257">
        <w:rPr>
          <w:lang w:val="it-IT"/>
        </w:rPr>
        <w:t xml:space="preserve"> </w:t>
      </w:r>
      <w:r w:rsidR="00B91188">
        <w:rPr>
          <w:lang w:val="it-IT"/>
        </w:rPr>
        <w:t xml:space="preserve">venga </w:t>
      </w:r>
      <w:r w:rsidRPr="005A2257">
        <w:rPr>
          <w:lang w:val="it-IT"/>
        </w:rPr>
        <w:t>accelera</w:t>
      </w:r>
      <w:r w:rsidR="00B91188">
        <w:rPr>
          <w:lang w:val="it-IT"/>
        </w:rPr>
        <w:t>to</w:t>
      </w:r>
      <w:r w:rsidRPr="005A2257">
        <w:rPr>
          <w:lang w:val="it-IT"/>
        </w:rPr>
        <w:t xml:space="preserve"> </w:t>
      </w:r>
      <w:r w:rsidR="00B91188">
        <w:rPr>
          <w:lang w:val="it-IT"/>
        </w:rPr>
        <w:t>i</w:t>
      </w:r>
      <w:r w:rsidRPr="005A2257">
        <w:rPr>
          <w:lang w:val="it-IT"/>
        </w:rPr>
        <w:t>l tasso di ri</w:t>
      </w:r>
      <w:r w:rsidR="00B91188">
        <w:rPr>
          <w:lang w:val="it-IT"/>
        </w:rPr>
        <w:t>strutturazione</w:t>
      </w:r>
      <w:r w:rsidRPr="005A2257">
        <w:rPr>
          <w:lang w:val="it-IT"/>
        </w:rPr>
        <w:t xml:space="preserve"> negli Stati membri. </w:t>
      </w:r>
    </w:p>
    <w:p w14:paraId="4EE4B140" w14:textId="7380102F" w:rsidR="005A2257" w:rsidRPr="005A2257" w:rsidRDefault="005A2257" w:rsidP="005A2257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5A2257">
        <w:rPr>
          <w:lang w:val="it-IT"/>
        </w:rPr>
        <w:t>Incaric</w:t>
      </w:r>
      <w:r w:rsidR="00F169C6">
        <w:rPr>
          <w:lang w:val="it-IT"/>
        </w:rPr>
        <w:t>he</w:t>
      </w:r>
      <w:r w:rsidRPr="005A2257">
        <w:rPr>
          <w:lang w:val="it-IT"/>
        </w:rPr>
        <w:t>re</w:t>
      </w:r>
      <w:r w:rsidR="00F169C6">
        <w:rPr>
          <w:lang w:val="it-IT"/>
        </w:rPr>
        <w:t>mo</w:t>
      </w:r>
      <w:r w:rsidRPr="005A2257">
        <w:rPr>
          <w:lang w:val="it-IT"/>
        </w:rPr>
        <w:t xml:space="preserve"> il gruppo di lavoro </w:t>
      </w:r>
      <w:r w:rsidR="00C85E5F">
        <w:rPr>
          <w:lang w:val="it-IT"/>
        </w:rPr>
        <w:t>su</w:t>
      </w:r>
      <w:r w:rsidRPr="005A2257">
        <w:rPr>
          <w:lang w:val="it-IT"/>
        </w:rPr>
        <w:t xml:space="preserve">lla contrattazione collettiva del Comitato </w:t>
      </w:r>
      <w:r w:rsidR="00C85E5F">
        <w:rPr>
          <w:lang w:val="it-IT"/>
        </w:rPr>
        <w:t>p</w:t>
      </w:r>
      <w:r w:rsidRPr="005A2257">
        <w:rPr>
          <w:lang w:val="it-IT"/>
        </w:rPr>
        <w:t xml:space="preserve">ermanente </w:t>
      </w:r>
      <w:r w:rsidR="00C85E5F">
        <w:rPr>
          <w:lang w:val="it-IT"/>
        </w:rPr>
        <w:t>Ed</w:t>
      </w:r>
      <w:r w:rsidRPr="005A2257">
        <w:rPr>
          <w:lang w:val="it-IT"/>
        </w:rPr>
        <w:t>ilizia di preparare un documento p</w:t>
      </w:r>
      <w:r w:rsidR="00C85E5F">
        <w:rPr>
          <w:lang w:val="it-IT"/>
        </w:rPr>
        <w:t xml:space="preserve">rogrammatico </w:t>
      </w:r>
      <w:r w:rsidRPr="005A2257">
        <w:rPr>
          <w:lang w:val="it-IT"/>
        </w:rPr>
        <w:t>inclusivo e ambizioso sul futuro del lavoro nel</w:t>
      </w:r>
      <w:r w:rsidR="00C85E5F">
        <w:rPr>
          <w:lang w:val="it-IT"/>
        </w:rPr>
        <w:t xml:space="preserve"> settore edile</w:t>
      </w:r>
      <w:r w:rsidRPr="005A2257">
        <w:rPr>
          <w:lang w:val="it-IT"/>
        </w:rPr>
        <w:t xml:space="preserve">.  </w:t>
      </w:r>
    </w:p>
    <w:p w14:paraId="3670CB81" w14:textId="16A021A5" w:rsidR="005A2257" w:rsidRPr="005A2257" w:rsidRDefault="005A2257" w:rsidP="005A2257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5A2257">
        <w:rPr>
          <w:lang w:val="it-IT"/>
        </w:rPr>
        <w:t>Di</w:t>
      </w:r>
      <w:r w:rsidR="00F169C6">
        <w:rPr>
          <w:lang w:val="it-IT"/>
        </w:rPr>
        <w:t>scu</w:t>
      </w:r>
      <w:r w:rsidR="00F3676C">
        <w:rPr>
          <w:lang w:val="it-IT"/>
        </w:rPr>
        <w:t>tere</w:t>
      </w:r>
      <w:r w:rsidR="00F169C6">
        <w:rPr>
          <w:lang w:val="it-IT"/>
        </w:rPr>
        <w:t>mo</w:t>
      </w:r>
      <w:r w:rsidR="00F3676C">
        <w:rPr>
          <w:lang w:val="it-IT"/>
        </w:rPr>
        <w:t xml:space="preserve"> </w:t>
      </w:r>
      <w:r w:rsidRPr="005A2257">
        <w:rPr>
          <w:lang w:val="it-IT"/>
        </w:rPr>
        <w:t xml:space="preserve">le sfide </w:t>
      </w:r>
      <w:r w:rsidR="00F169C6">
        <w:rPr>
          <w:lang w:val="it-IT"/>
        </w:rPr>
        <w:t xml:space="preserve">che rappresenta </w:t>
      </w:r>
      <w:r w:rsidRPr="005A2257">
        <w:rPr>
          <w:lang w:val="it-IT"/>
        </w:rPr>
        <w:t xml:space="preserve">la digitalizzazione in </w:t>
      </w:r>
      <w:r w:rsidR="00C85E5F">
        <w:rPr>
          <w:lang w:val="it-IT"/>
        </w:rPr>
        <w:t xml:space="preserve">occasione di </w:t>
      </w:r>
      <w:r w:rsidRPr="005A2257">
        <w:rPr>
          <w:lang w:val="it-IT"/>
        </w:rPr>
        <w:t>una riunione speciale del Comitato europeo di dialogo sociale settoriale del</w:t>
      </w:r>
      <w:r w:rsidR="00C85E5F">
        <w:rPr>
          <w:lang w:val="it-IT"/>
        </w:rPr>
        <w:t xml:space="preserve"> settore edile</w:t>
      </w:r>
      <w:r w:rsidRPr="005A2257">
        <w:rPr>
          <w:lang w:val="it-IT"/>
        </w:rPr>
        <w:t>.</w:t>
      </w:r>
    </w:p>
    <w:p w14:paraId="203BD2E1" w14:textId="183765D9" w:rsidR="005A2257" w:rsidRPr="005A2257" w:rsidRDefault="005A2257" w:rsidP="005A2257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5A2257">
        <w:rPr>
          <w:lang w:val="it-IT"/>
        </w:rPr>
        <w:lastRenderedPageBreak/>
        <w:t>Present</w:t>
      </w:r>
      <w:r w:rsidR="00F169C6">
        <w:rPr>
          <w:lang w:val="it-IT"/>
        </w:rPr>
        <w:t>e</w:t>
      </w:r>
      <w:r w:rsidRPr="005A2257">
        <w:rPr>
          <w:lang w:val="it-IT"/>
        </w:rPr>
        <w:t>re</w:t>
      </w:r>
      <w:r w:rsidR="00F169C6">
        <w:rPr>
          <w:lang w:val="it-IT"/>
        </w:rPr>
        <w:t>mo</w:t>
      </w:r>
      <w:r w:rsidRPr="005A2257">
        <w:rPr>
          <w:lang w:val="it-IT"/>
        </w:rPr>
        <w:t xml:space="preserve"> un documento p</w:t>
      </w:r>
      <w:r w:rsidR="00C85E5F">
        <w:rPr>
          <w:lang w:val="it-IT"/>
        </w:rPr>
        <w:t>r</w:t>
      </w:r>
      <w:r w:rsidRPr="005A2257">
        <w:rPr>
          <w:lang w:val="it-IT"/>
        </w:rPr>
        <w:t>o</w:t>
      </w:r>
      <w:r w:rsidR="00C85E5F">
        <w:rPr>
          <w:lang w:val="it-IT"/>
        </w:rPr>
        <w:t xml:space="preserve">grammatico </w:t>
      </w:r>
      <w:r w:rsidRPr="005A2257">
        <w:rPr>
          <w:lang w:val="it-IT"/>
        </w:rPr>
        <w:t>aggiornato su una politica industriale europea progressista per le industrie forestali.</w:t>
      </w:r>
    </w:p>
    <w:p w14:paraId="3215D25D" w14:textId="78F5DE8D" w:rsidR="005A2257" w:rsidRPr="005A2257" w:rsidRDefault="005A2257" w:rsidP="005A2257">
      <w:pPr>
        <w:pStyle w:val="ListParagraph"/>
        <w:numPr>
          <w:ilvl w:val="0"/>
          <w:numId w:val="3"/>
        </w:numPr>
        <w:jc w:val="both"/>
        <w:rPr>
          <w:lang w:val="it-IT"/>
        </w:rPr>
      </w:pPr>
      <w:r w:rsidRPr="005A2257">
        <w:rPr>
          <w:lang w:val="it-IT"/>
        </w:rPr>
        <w:t>Organizz</w:t>
      </w:r>
      <w:r w:rsidR="00F169C6">
        <w:rPr>
          <w:lang w:val="it-IT"/>
        </w:rPr>
        <w:t>e</w:t>
      </w:r>
      <w:r w:rsidRPr="005A2257">
        <w:rPr>
          <w:lang w:val="it-IT"/>
        </w:rPr>
        <w:t>re</w:t>
      </w:r>
      <w:r w:rsidR="00F169C6">
        <w:rPr>
          <w:lang w:val="it-IT"/>
        </w:rPr>
        <w:t>mo</w:t>
      </w:r>
      <w:r w:rsidRPr="005A2257">
        <w:rPr>
          <w:lang w:val="it-IT"/>
        </w:rPr>
        <w:t xml:space="preserve"> insieme all'ETUI un seminario di formazione sul</w:t>
      </w:r>
      <w:r w:rsidR="00C85E5F">
        <w:rPr>
          <w:lang w:val="it-IT"/>
        </w:rPr>
        <w:t xml:space="preserve"> GDE </w:t>
      </w:r>
      <w:r w:rsidRPr="005A2257">
        <w:rPr>
          <w:lang w:val="it-IT"/>
        </w:rPr>
        <w:t>e sull'impatto della digitalizzazione ne</w:t>
      </w:r>
      <w:r w:rsidR="00C85E5F">
        <w:rPr>
          <w:lang w:val="it-IT"/>
        </w:rPr>
        <w:t xml:space="preserve">i </w:t>
      </w:r>
      <w:r w:rsidRPr="005A2257">
        <w:rPr>
          <w:lang w:val="it-IT"/>
        </w:rPr>
        <w:t>nostr</w:t>
      </w:r>
      <w:r w:rsidR="00C85E5F">
        <w:rPr>
          <w:lang w:val="it-IT"/>
        </w:rPr>
        <w:t>i settori</w:t>
      </w:r>
      <w:r w:rsidR="00F169C6" w:rsidRPr="00F169C6">
        <w:rPr>
          <w:lang w:val="it-IT"/>
        </w:rPr>
        <w:t xml:space="preserve"> </w:t>
      </w:r>
      <w:r w:rsidR="00F169C6" w:rsidRPr="005A2257">
        <w:rPr>
          <w:lang w:val="it-IT"/>
        </w:rPr>
        <w:t>per i nostri affiliati</w:t>
      </w:r>
      <w:r w:rsidR="00F3676C">
        <w:rPr>
          <w:lang w:val="it-IT"/>
        </w:rPr>
        <w:t>.</w:t>
      </w:r>
    </w:p>
    <w:p w14:paraId="03927999" w14:textId="0A33FE59" w:rsidR="00401825" w:rsidRPr="00C85E5F" w:rsidRDefault="00401825" w:rsidP="005A2257">
      <w:pPr>
        <w:pStyle w:val="ListParagraph"/>
        <w:jc w:val="both"/>
        <w:rPr>
          <w:lang w:val="it-IT"/>
        </w:rPr>
      </w:pPr>
      <w:r w:rsidRPr="00C85E5F">
        <w:rPr>
          <w:lang w:val="it-IT"/>
        </w:rPr>
        <w:t xml:space="preserve"> </w:t>
      </w:r>
    </w:p>
    <w:p w14:paraId="7898CD7C" w14:textId="27EFEB9F" w:rsidR="00401825" w:rsidRPr="001E36AC" w:rsidRDefault="001E36AC" w:rsidP="003370A1">
      <w:pPr>
        <w:jc w:val="both"/>
        <w:rPr>
          <w:b/>
          <w:color w:val="7F7F7F" w:themeColor="text1" w:themeTint="80"/>
          <w:sz w:val="28"/>
          <w:szCs w:val="32"/>
          <w:lang w:val="it-IT"/>
        </w:rPr>
      </w:pPr>
      <w:r w:rsidRPr="001E36AC">
        <w:rPr>
          <w:b/>
          <w:color w:val="7F7F7F" w:themeColor="text1" w:themeTint="80"/>
          <w:sz w:val="28"/>
          <w:szCs w:val="32"/>
          <w:lang w:val="it-IT"/>
        </w:rPr>
        <w:t xml:space="preserve">Parità di trattamento </w:t>
      </w:r>
      <w:r>
        <w:rPr>
          <w:b/>
          <w:color w:val="7F7F7F" w:themeColor="text1" w:themeTint="80"/>
          <w:sz w:val="28"/>
          <w:szCs w:val="32"/>
          <w:lang w:val="it-IT"/>
        </w:rPr>
        <w:t>–</w:t>
      </w:r>
      <w:r w:rsidRPr="001E36AC">
        <w:rPr>
          <w:b/>
          <w:color w:val="7F7F7F" w:themeColor="text1" w:themeTint="80"/>
          <w:sz w:val="28"/>
          <w:szCs w:val="32"/>
          <w:lang w:val="it-IT"/>
        </w:rPr>
        <w:t xml:space="preserve">mobilità </w:t>
      </w:r>
      <w:r w:rsidR="00F169C6">
        <w:rPr>
          <w:b/>
          <w:color w:val="7F7F7F" w:themeColor="text1" w:themeTint="80"/>
          <w:sz w:val="28"/>
          <w:szCs w:val="32"/>
          <w:lang w:val="it-IT"/>
        </w:rPr>
        <w:t>equa</w:t>
      </w:r>
      <w:r w:rsidR="00F169C6" w:rsidRPr="001E36AC">
        <w:rPr>
          <w:b/>
          <w:color w:val="7F7F7F" w:themeColor="text1" w:themeTint="80"/>
          <w:sz w:val="28"/>
          <w:szCs w:val="32"/>
          <w:lang w:val="it-IT"/>
        </w:rPr>
        <w:t xml:space="preserve"> </w:t>
      </w:r>
      <w:r w:rsidRPr="001E36AC">
        <w:rPr>
          <w:b/>
          <w:color w:val="7F7F7F" w:themeColor="text1" w:themeTint="80"/>
          <w:sz w:val="28"/>
          <w:szCs w:val="32"/>
          <w:lang w:val="it-IT"/>
        </w:rPr>
        <w:t xml:space="preserve">per tutti i lavoratori </w:t>
      </w:r>
    </w:p>
    <w:p w14:paraId="190FFA35" w14:textId="7A826E69" w:rsidR="00401825" w:rsidRPr="001E36AC" w:rsidRDefault="001E36AC" w:rsidP="003370A1">
      <w:pPr>
        <w:jc w:val="both"/>
        <w:rPr>
          <w:b/>
          <w:lang w:val="it-IT"/>
        </w:rPr>
      </w:pPr>
      <w:r w:rsidRPr="001E36AC">
        <w:rPr>
          <w:b/>
          <w:lang w:val="it-IT"/>
        </w:rPr>
        <w:t>La crisi di COVID-19 ha dimostrato ancora una volta la dicotomia del mercato del lavoro europeo. La crescente precarizzazione de</w:t>
      </w:r>
      <w:r>
        <w:rPr>
          <w:b/>
          <w:lang w:val="it-IT"/>
        </w:rPr>
        <w:t xml:space="preserve">i </w:t>
      </w:r>
      <w:r w:rsidRPr="001E36AC">
        <w:rPr>
          <w:b/>
          <w:lang w:val="it-IT"/>
        </w:rPr>
        <w:t>nostr</w:t>
      </w:r>
      <w:r>
        <w:rPr>
          <w:b/>
          <w:lang w:val="it-IT"/>
        </w:rPr>
        <w:t xml:space="preserve">i settori </w:t>
      </w:r>
      <w:r w:rsidRPr="001E36AC">
        <w:rPr>
          <w:b/>
          <w:lang w:val="it-IT"/>
        </w:rPr>
        <w:t xml:space="preserve">ha mostrato il suo lato più </w:t>
      </w:r>
      <w:r>
        <w:rPr>
          <w:b/>
          <w:lang w:val="it-IT"/>
        </w:rPr>
        <w:t xml:space="preserve">sgradevole </w:t>
      </w:r>
      <w:r w:rsidRPr="001E36AC">
        <w:rPr>
          <w:b/>
          <w:lang w:val="it-IT"/>
        </w:rPr>
        <w:t xml:space="preserve">in questa crisi. </w:t>
      </w:r>
      <w:r w:rsidR="00F3676C">
        <w:rPr>
          <w:b/>
          <w:lang w:val="it-IT"/>
        </w:rPr>
        <w:t xml:space="preserve">Il </w:t>
      </w:r>
      <w:r w:rsidRPr="001E36AC">
        <w:rPr>
          <w:b/>
          <w:lang w:val="it-IT"/>
        </w:rPr>
        <w:t xml:space="preserve">numero di lavoratori distaccati, di </w:t>
      </w:r>
      <w:r>
        <w:rPr>
          <w:b/>
          <w:lang w:val="it-IT"/>
        </w:rPr>
        <w:t xml:space="preserve">falsi </w:t>
      </w:r>
      <w:r w:rsidRPr="001E36AC">
        <w:rPr>
          <w:b/>
          <w:lang w:val="it-IT"/>
        </w:rPr>
        <w:t xml:space="preserve">lavoratori autonomi, di contratti a zero ore, di contratti </w:t>
      </w:r>
      <w:r w:rsidR="0076294B">
        <w:rPr>
          <w:b/>
          <w:lang w:val="it-IT"/>
        </w:rPr>
        <w:t xml:space="preserve">a </w:t>
      </w:r>
      <w:r>
        <w:rPr>
          <w:b/>
          <w:lang w:val="it-IT"/>
        </w:rPr>
        <w:t>chiamata</w:t>
      </w:r>
      <w:r w:rsidRPr="001E36AC">
        <w:rPr>
          <w:b/>
          <w:lang w:val="it-IT"/>
        </w:rPr>
        <w:t>, di lavoratori interinali, di mini-lavor</w:t>
      </w:r>
      <w:r>
        <w:rPr>
          <w:b/>
          <w:lang w:val="it-IT"/>
        </w:rPr>
        <w:t xml:space="preserve">i </w:t>
      </w:r>
      <w:r w:rsidRPr="001E36AC">
        <w:rPr>
          <w:b/>
          <w:lang w:val="it-IT"/>
        </w:rPr>
        <w:t xml:space="preserve">e di </w:t>
      </w:r>
      <w:r>
        <w:rPr>
          <w:b/>
          <w:lang w:val="it-IT"/>
        </w:rPr>
        <w:t>lavoratori free-lance</w:t>
      </w:r>
      <w:r w:rsidR="00F3676C">
        <w:rPr>
          <w:b/>
          <w:lang w:val="it-IT"/>
        </w:rPr>
        <w:t xml:space="preserve"> è in constante aumento</w:t>
      </w:r>
      <w:r w:rsidRPr="001E36AC">
        <w:rPr>
          <w:b/>
          <w:lang w:val="it-IT"/>
        </w:rPr>
        <w:t xml:space="preserve">. Il principio fondamentale della </w:t>
      </w:r>
      <w:r>
        <w:rPr>
          <w:b/>
          <w:lang w:val="it-IT"/>
        </w:rPr>
        <w:t>“</w:t>
      </w:r>
      <w:r w:rsidRPr="001E36AC">
        <w:rPr>
          <w:b/>
          <w:lang w:val="it-IT"/>
        </w:rPr>
        <w:t xml:space="preserve">parità di retribuzione a parità di lavoro nello stesso </w:t>
      </w:r>
      <w:r w:rsidR="0076294B">
        <w:rPr>
          <w:b/>
          <w:lang w:val="it-IT"/>
        </w:rPr>
        <w:t>luogo</w:t>
      </w:r>
      <w:r w:rsidR="0076294B" w:rsidRPr="001E36AC">
        <w:rPr>
          <w:b/>
          <w:lang w:val="it-IT"/>
        </w:rPr>
        <w:t xml:space="preserve"> </w:t>
      </w:r>
      <w:r w:rsidRPr="001E36AC">
        <w:rPr>
          <w:b/>
          <w:lang w:val="it-IT"/>
        </w:rPr>
        <w:t>di lavoro</w:t>
      </w:r>
      <w:r>
        <w:rPr>
          <w:b/>
          <w:lang w:val="it-IT"/>
        </w:rPr>
        <w:t>”</w:t>
      </w:r>
      <w:r w:rsidRPr="001E36AC">
        <w:rPr>
          <w:b/>
          <w:lang w:val="it-IT"/>
        </w:rPr>
        <w:t xml:space="preserve"> non </w:t>
      </w:r>
      <w:r>
        <w:rPr>
          <w:b/>
          <w:lang w:val="it-IT"/>
        </w:rPr>
        <w:t xml:space="preserve">vale per </w:t>
      </w:r>
      <w:r w:rsidRPr="001E36AC">
        <w:rPr>
          <w:b/>
          <w:lang w:val="it-IT"/>
        </w:rPr>
        <w:t xml:space="preserve">molti lavoratori </w:t>
      </w:r>
      <w:r w:rsidR="0076294B">
        <w:rPr>
          <w:b/>
          <w:lang w:val="it-IT"/>
        </w:rPr>
        <w:t>con</w:t>
      </w:r>
      <w:r>
        <w:rPr>
          <w:b/>
          <w:lang w:val="it-IT"/>
        </w:rPr>
        <w:t xml:space="preserve"> </w:t>
      </w:r>
      <w:r w:rsidRPr="001E36AC">
        <w:rPr>
          <w:b/>
          <w:lang w:val="it-IT"/>
        </w:rPr>
        <w:t xml:space="preserve">condizioni di lavoro precarie. E il cosiddetto coordinamento dei sistemi di </w:t>
      </w:r>
      <w:r>
        <w:rPr>
          <w:b/>
          <w:lang w:val="it-IT"/>
        </w:rPr>
        <w:t xml:space="preserve">previdenza </w:t>
      </w:r>
      <w:r w:rsidRPr="001E36AC">
        <w:rPr>
          <w:b/>
          <w:lang w:val="it-IT"/>
        </w:rPr>
        <w:t xml:space="preserve">sociale si è rivelato </w:t>
      </w:r>
      <w:r>
        <w:rPr>
          <w:b/>
          <w:lang w:val="it-IT"/>
        </w:rPr>
        <w:t xml:space="preserve">una finzione </w:t>
      </w:r>
      <w:r w:rsidRPr="001E36AC">
        <w:rPr>
          <w:b/>
          <w:lang w:val="it-IT"/>
        </w:rPr>
        <w:t>per molti lavoratori distaccati</w:t>
      </w:r>
      <w:r>
        <w:rPr>
          <w:b/>
          <w:lang w:val="it-IT"/>
        </w:rPr>
        <w:t xml:space="preserve">, i quali </w:t>
      </w:r>
      <w:r w:rsidRPr="001E36AC">
        <w:rPr>
          <w:b/>
          <w:lang w:val="it-IT"/>
        </w:rPr>
        <w:t xml:space="preserve">spesso lavorano e vivono in luoghi dove non è possibile </w:t>
      </w:r>
      <w:r w:rsidR="0076294B">
        <w:rPr>
          <w:b/>
          <w:lang w:val="it-IT"/>
        </w:rPr>
        <w:t xml:space="preserve">nessun </w:t>
      </w:r>
      <w:r w:rsidRPr="001E36AC">
        <w:rPr>
          <w:b/>
          <w:lang w:val="it-IT"/>
        </w:rPr>
        <w:t>dista</w:t>
      </w:r>
      <w:r>
        <w:rPr>
          <w:b/>
          <w:lang w:val="it-IT"/>
        </w:rPr>
        <w:t>nzia</w:t>
      </w:r>
      <w:r w:rsidR="0076294B">
        <w:rPr>
          <w:b/>
          <w:lang w:val="it-IT"/>
        </w:rPr>
        <w:t>mento</w:t>
      </w:r>
      <w:r>
        <w:rPr>
          <w:b/>
          <w:lang w:val="it-IT"/>
        </w:rPr>
        <w:t xml:space="preserve"> </w:t>
      </w:r>
      <w:r w:rsidRPr="001E36AC">
        <w:rPr>
          <w:b/>
          <w:lang w:val="it-IT"/>
        </w:rPr>
        <w:t xml:space="preserve">sociale. Alcuni vengono mandati a casa in autobus </w:t>
      </w:r>
      <w:r w:rsidR="0076294B">
        <w:rPr>
          <w:b/>
          <w:lang w:val="it-IT"/>
        </w:rPr>
        <w:t>affollati</w:t>
      </w:r>
      <w:r w:rsidRPr="001E36AC">
        <w:rPr>
          <w:b/>
          <w:lang w:val="it-IT"/>
        </w:rPr>
        <w:t>, altri non possono lavorare perché sono stati messi in isolamento. L'isolamento e la precarizzazione, la mancanza di trasparenza e l'accesso molto limitato all</w:t>
      </w:r>
      <w:r w:rsidR="00DC36F0">
        <w:rPr>
          <w:b/>
          <w:lang w:val="it-IT"/>
        </w:rPr>
        <w:t>’</w:t>
      </w:r>
      <w:r w:rsidRPr="001E36AC">
        <w:rPr>
          <w:b/>
          <w:lang w:val="it-IT"/>
        </w:rPr>
        <w:t>informazion</w:t>
      </w:r>
      <w:r w:rsidR="00DC36F0">
        <w:rPr>
          <w:b/>
          <w:lang w:val="it-IT"/>
        </w:rPr>
        <w:t>e</w:t>
      </w:r>
      <w:r w:rsidRPr="001E36AC">
        <w:rPr>
          <w:b/>
          <w:lang w:val="it-IT"/>
        </w:rPr>
        <w:t>, alla consultazione e all'assistenza e la riduzione delle ispezioni fanno parte della loro realtà. Tutto ciò è assolutamente inaccettabile. Chiediamo la piena parità di trattamento e una forte protezione sociale per tutti i lavoratori</w:t>
      </w:r>
      <w:r w:rsidR="00401825" w:rsidRPr="001E36AC">
        <w:rPr>
          <w:b/>
          <w:lang w:val="it-IT"/>
        </w:rPr>
        <w:t xml:space="preserve">. </w:t>
      </w:r>
    </w:p>
    <w:p w14:paraId="0522C750" w14:textId="49DDBDAA" w:rsidR="00401825" w:rsidRPr="00F42D68" w:rsidRDefault="001E36AC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t>Cosa chiediamo</w:t>
      </w:r>
      <w:r w:rsidR="00401825" w:rsidRPr="00F42D68">
        <w:rPr>
          <w:b/>
          <w:i/>
          <w:lang w:val="it-IT"/>
        </w:rPr>
        <w:t>:</w:t>
      </w:r>
    </w:p>
    <w:p w14:paraId="7E7A7260" w14:textId="78D2AA7A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rFonts w:cstheme="minorHAnsi"/>
          <w:lang w:val="it-IT"/>
        </w:rPr>
      </w:pPr>
      <w:r>
        <w:rPr>
          <w:lang w:val="it-IT"/>
        </w:rPr>
        <w:t>Un r</w:t>
      </w:r>
      <w:r w:rsidRPr="00A94AC4">
        <w:rPr>
          <w:lang w:val="it-IT"/>
        </w:rPr>
        <w:t>afforzamento dei programmi nazionali di lavoro a breve termine, che dovrebbero essere inclusivi, adeguati e disponibili per tutt</w:t>
      </w:r>
      <w:r>
        <w:rPr>
          <w:lang w:val="it-IT"/>
        </w:rPr>
        <w:t>a</w:t>
      </w:r>
      <w:r w:rsidRPr="00A94AC4">
        <w:rPr>
          <w:lang w:val="it-IT"/>
        </w:rPr>
        <w:t xml:space="preserve"> l</w:t>
      </w:r>
      <w:r>
        <w:rPr>
          <w:lang w:val="it-IT"/>
        </w:rPr>
        <w:t>a</w:t>
      </w:r>
      <w:r w:rsidRPr="00A94AC4">
        <w:rPr>
          <w:lang w:val="it-IT"/>
        </w:rPr>
        <w:t xml:space="preserve"> </w:t>
      </w:r>
      <w:r>
        <w:rPr>
          <w:lang w:val="it-IT"/>
        </w:rPr>
        <w:t xml:space="preserve">durata </w:t>
      </w:r>
      <w:r w:rsidRPr="00A94AC4">
        <w:rPr>
          <w:lang w:val="it-IT"/>
        </w:rPr>
        <w:t>necessari</w:t>
      </w:r>
      <w:r>
        <w:rPr>
          <w:lang w:val="it-IT"/>
        </w:rPr>
        <w:t>a</w:t>
      </w:r>
      <w:r w:rsidRPr="00A94AC4">
        <w:rPr>
          <w:lang w:val="it-IT"/>
        </w:rPr>
        <w:t xml:space="preserve">. A livello UE, </w:t>
      </w:r>
      <w:r>
        <w:rPr>
          <w:lang w:val="it-IT"/>
        </w:rPr>
        <w:t xml:space="preserve">il programma </w:t>
      </w:r>
      <w:r w:rsidRPr="00A94AC4">
        <w:rPr>
          <w:lang w:val="it-IT"/>
        </w:rPr>
        <w:t xml:space="preserve">SURE deve essere adottato e attuato il più rapidamente possibile e con il sostegno di tutti gli Stati membri. In una seconda fase, la Commissione dovrebbe introdurre rapidamente la proposta </w:t>
      </w:r>
      <w:r w:rsidRPr="00A94AC4">
        <w:rPr>
          <w:rFonts w:cstheme="minorHAnsi"/>
          <w:lang w:val="it-IT"/>
        </w:rPr>
        <w:t xml:space="preserve">per il </w:t>
      </w:r>
      <w:r>
        <w:rPr>
          <w:rFonts w:cstheme="minorHAnsi"/>
          <w:lang w:val="it-IT"/>
        </w:rPr>
        <w:t>R</w:t>
      </w:r>
      <w:r w:rsidRPr="00A94AC4">
        <w:rPr>
          <w:rFonts w:cstheme="minorHAnsi"/>
          <w:color w:val="000000"/>
          <w:lang w:val="it-IT"/>
        </w:rPr>
        <w:t>egime europeo di riassicurazione dell'indennità di disoccupazione</w:t>
      </w:r>
      <w:r w:rsidRPr="00A94AC4">
        <w:rPr>
          <w:rFonts w:cstheme="minorHAnsi"/>
          <w:lang w:val="it-IT"/>
        </w:rPr>
        <w:t>.</w:t>
      </w:r>
    </w:p>
    <w:p w14:paraId="3A82D253" w14:textId="78CC7D72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 xml:space="preserve">Una rapida attuazione della </w:t>
      </w:r>
      <w:r w:rsidR="0076294B">
        <w:rPr>
          <w:lang w:val="it-IT"/>
        </w:rPr>
        <w:t>D</w:t>
      </w:r>
      <w:r w:rsidRPr="00A94AC4">
        <w:rPr>
          <w:lang w:val="it-IT"/>
        </w:rPr>
        <w:t xml:space="preserve">irettiva </w:t>
      </w:r>
      <w:r>
        <w:rPr>
          <w:lang w:val="it-IT"/>
        </w:rPr>
        <w:t xml:space="preserve">relativa a </w:t>
      </w:r>
      <w:r w:rsidRPr="00A94AC4">
        <w:rPr>
          <w:lang w:val="it-IT"/>
        </w:rPr>
        <w:t>condizioni di lavoro</w:t>
      </w:r>
      <w:r w:rsidR="008301F5">
        <w:rPr>
          <w:lang w:val="it-IT"/>
        </w:rPr>
        <w:t xml:space="preserve"> trasparenti e prevedibili (2019/1152</w:t>
      </w:r>
      <w:r w:rsidRPr="00A94AC4">
        <w:rPr>
          <w:lang w:val="it-IT"/>
        </w:rPr>
        <w:t>) per garantire che tutti i lavoratori abbiano diritto a un'informazione adeguata in materia di salari</w:t>
      </w:r>
      <w:r w:rsidR="0076294B">
        <w:rPr>
          <w:lang w:val="it-IT"/>
        </w:rPr>
        <w:t>o</w:t>
      </w:r>
      <w:r w:rsidRPr="00A94AC4">
        <w:rPr>
          <w:lang w:val="it-IT"/>
        </w:rPr>
        <w:t xml:space="preserve">, condizioni di lavoro, </w:t>
      </w:r>
      <w:r>
        <w:rPr>
          <w:lang w:val="it-IT"/>
        </w:rPr>
        <w:t xml:space="preserve">norme </w:t>
      </w:r>
      <w:r w:rsidRPr="00A94AC4">
        <w:rPr>
          <w:lang w:val="it-IT"/>
        </w:rPr>
        <w:t xml:space="preserve">di salute e sicurezza, </w:t>
      </w:r>
      <w:r>
        <w:rPr>
          <w:lang w:val="it-IT"/>
        </w:rPr>
        <w:t xml:space="preserve">regole </w:t>
      </w:r>
      <w:r w:rsidRPr="00A94AC4">
        <w:rPr>
          <w:lang w:val="it-IT"/>
        </w:rPr>
        <w:t xml:space="preserve">di formazione professionale e </w:t>
      </w:r>
      <w:r>
        <w:rPr>
          <w:lang w:val="it-IT"/>
        </w:rPr>
        <w:t xml:space="preserve">a </w:t>
      </w:r>
      <w:r w:rsidRPr="00A94AC4">
        <w:rPr>
          <w:lang w:val="it-IT"/>
        </w:rPr>
        <w:t xml:space="preserve">tutti </w:t>
      </w:r>
      <w:r w:rsidR="00905BDE">
        <w:rPr>
          <w:lang w:val="it-IT"/>
        </w:rPr>
        <w:t>gli</w:t>
      </w:r>
      <w:r>
        <w:rPr>
          <w:lang w:val="it-IT"/>
        </w:rPr>
        <w:t xml:space="preserve"> </w:t>
      </w:r>
      <w:r w:rsidRPr="00A94AC4">
        <w:rPr>
          <w:lang w:val="it-IT"/>
        </w:rPr>
        <w:t>altri diritti sull'informazione, la consultazione, l'organizzazione e l</w:t>
      </w:r>
      <w:r>
        <w:rPr>
          <w:lang w:val="it-IT"/>
        </w:rPr>
        <w:t>’</w:t>
      </w:r>
      <w:r w:rsidRPr="00A94AC4">
        <w:rPr>
          <w:lang w:val="it-IT"/>
        </w:rPr>
        <w:t>azione sindacale.</w:t>
      </w:r>
    </w:p>
    <w:p w14:paraId="47CB80F6" w14:textId="7B3E0DB2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 xml:space="preserve">Misure più forti </w:t>
      </w:r>
      <w:r w:rsidR="00905BDE">
        <w:rPr>
          <w:lang w:val="it-IT"/>
        </w:rPr>
        <w:t>per combattere</w:t>
      </w:r>
      <w:r w:rsidR="00905BDE" w:rsidRPr="00A94AC4">
        <w:rPr>
          <w:lang w:val="it-IT"/>
        </w:rPr>
        <w:t xml:space="preserve"> </w:t>
      </w:r>
      <w:r w:rsidRPr="00A94AC4">
        <w:rPr>
          <w:lang w:val="it-IT"/>
        </w:rPr>
        <w:t xml:space="preserve">il lavoro </w:t>
      </w:r>
      <w:r>
        <w:rPr>
          <w:lang w:val="it-IT"/>
        </w:rPr>
        <w:t xml:space="preserve">non dichiarato </w:t>
      </w:r>
      <w:r w:rsidRPr="00A94AC4">
        <w:rPr>
          <w:lang w:val="it-IT"/>
        </w:rPr>
        <w:t>e la protezione del reddito per i lavoratori dell'economia sommersa che non hanno accesso a programmi di sostegno</w:t>
      </w:r>
      <w:r w:rsidR="00905BDE">
        <w:rPr>
          <w:lang w:val="it-IT"/>
        </w:rPr>
        <w:t>,</w:t>
      </w:r>
      <w:r w:rsidRPr="00A94AC4">
        <w:rPr>
          <w:lang w:val="it-IT"/>
        </w:rPr>
        <w:t xml:space="preserve"> </w:t>
      </w:r>
      <w:r>
        <w:rPr>
          <w:lang w:val="it-IT"/>
        </w:rPr>
        <w:t xml:space="preserve">al fine di </w:t>
      </w:r>
      <w:r w:rsidRPr="00A94AC4">
        <w:rPr>
          <w:lang w:val="it-IT"/>
        </w:rPr>
        <w:t xml:space="preserve">evitare che questi lavoratori siano spinti </w:t>
      </w:r>
      <w:r>
        <w:rPr>
          <w:lang w:val="it-IT"/>
        </w:rPr>
        <w:t xml:space="preserve">verso </w:t>
      </w:r>
      <w:r w:rsidRPr="00A94AC4">
        <w:rPr>
          <w:lang w:val="it-IT"/>
        </w:rPr>
        <w:t xml:space="preserve">la povertà o siano </w:t>
      </w:r>
      <w:r>
        <w:rPr>
          <w:lang w:val="it-IT"/>
        </w:rPr>
        <w:t xml:space="preserve">costretti </w:t>
      </w:r>
      <w:r w:rsidRPr="00A94AC4">
        <w:rPr>
          <w:lang w:val="it-IT"/>
        </w:rPr>
        <w:t xml:space="preserve">a lavorare in condizioni molto pericolose e malsane. </w:t>
      </w:r>
    </w:p>
    <w:p w14:paraId="193CC4A2" w14:textId="16A06CEA" w:rsidR="00401825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 xml:space="preserve">L'ambizioso e rapido recepimento della </w:t>
      </w:r>
      <w:r w:rsidR="00905BDE">
        <w:rPr>
          <w:lang w:val="it-IT"/>
        </w:rPr>
        <w:t>D</w:t>
      </w:r>
      <w:r w:rsidRPr="00A94AC4">
        <w:rPr>
          <w:lang w:val="it-IT"/>
        </w:rPr>
        <w:t>irettiva sul distacco dei lavoratori in tutti gli Stati membri con il coinvolgimento attivo dei sindacati (settoriali)</w:t>
      </w:r>
      <w:r w:rsidR="00401825" w:rsidRPr="00A94AC4">
        <w:rPr>
          <w:lang w:val="it-IT"/>
        </w:rPr>
        <w:t xml:space="preserve">. </w:t>
      </w:r>
    </w:p>
    <w:p w14:paraId="370D2D0C" w14:textId="6654A51E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 xml:space="preserve">Iniziative urgenti per </w:t>
      </w:r>
      <w:r>
        <w:rPr>
          <w:lang w:val="it-IT"/>
        </w:rPr>
        <w:t>rinforzare la S</w:t>
      </w:r>
      <w:r w:rsidRPr="00A94AC4">
        <w:rPr>
          <w:lang w:val="it-IT"/>
        </w:rPr>
        <w:t>S</w:t>
      </w:r>
      <w:r>
        <w:rPr>
          <w:lang w:val="it-IT"/>
        </w:rPr>
        <w:t>L</w:t>
      </w:r>
      <w:r w:rsidRPr="00A94AC4">
        <w:rPr>
          <w:lang w:val="it-IT"/>
        </w:rPr>
        <w:t xml:space="preserve"> </w:t>
      </w:r>
      <w:r>
        <w:rPr>
          <w:lang w:val="it-IT"/>
        </w:rPr>
        <w:t xml:space="preserve">dei </w:t>
      </w:r>
      <w:r w:rsidRPr="00A94AC4">
        <w:rPr>
          <w:lang w:val="it-IT"/>
        </w:rPr>
        <w:t>lavoratori distaccati tenendo conto delle loro specifiche condizioni di lavoro e di vita.</w:t>
      </w:r>
    </w:p>
    <w:p w14:paraId="0F86056C" w14:textId="51BAB41A" w:rsidR="00A94AC4" w:rsidRPr="00A94AC4" w:rsidRDefault="00905BDE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>
        <w:rPr>
          <w:lang w:val="it-IT"/>
        </w:rPr>
        <w:t>Autorizzazione</w:t>
      </w:r>
      <w:r w:rsidR="00A94AC4" w:rsidRPr="00A94AC4">
        <w:rPr>
          <w:lang w:val="it-IT"/>
        </w:rPr>
        <w:t xml:space="preserve"> </w:t>
      </w:r>
      <w:r>
        <w:rPr>
          <w:lang w:val="it-IT"/>
        </w:rPr>
        <w:t>de</w:t>
      </w:r>
      <w:r w:rsidR="00A94AC4" w:rsidRPr="00A94AC4">
        <w:rPr>
          <w:lang w:val="it-IT"/>
        </w:rPr>
        <w:t>l distacco dei lavoratori</w:t>
      </w:r>
      <w:r>
        <w:rPr>
          <w:lang w:val="it-IT"/>
        </w:rPr>
        <w:t>,</w:t>
      </w:r>
      <w:r w:rsidR="00A94AC4" w:rsidRPr="00A94AC4">
        <w:rPr>
          <w:lang w:val="it-IT"/>
        </w:rPr>
        <w:t xml:space="preserve"> solo in un ambiente strettamente controllato e </w:t>
      </w:r>
      <w:r>
        <w:rPr>
          <w:lang w:val="it-IT"/>
        </w:rPr>
        <w:t xml:space="preserve">in </w:t>
      </w:r>
      <w:r w:rsidR="00A94AC4" w:rsidRPr="00A94AC4">
        <w:rPr>
          <w:lang w:val="it-IT"/>
        </w:rPr>
        <w:t>applica</w:t>
      </w:r>
      <w:r>
        <w:rPr>
          <w:lang w:val="it-IT"/>
        </w:rPr>
        <w:t>zione delle norme</w:t>
      </w:r>
      <w:r w:rsidR="00A94AC4" w:rsidRPr="00A94AC4">
        <w:rPr>
          <w:lang w:val="it-IT"/>
        </w:rPr>
        <w:t>, basato sulla parità d</w:t>
      </w:r>
      <w:r w:rsidR="00A94AC4">
        <w:rPr>
          <w:lang w:val="it-IT"/>
        </w:rPr>
        <w:t>e</w:t>
      </w:r>
      <w:r w:rsidR="00A94AC4" w:rsidRPr="00A94AC4">
        <w:rPr>
          <w:lang w:val="it-IT"/>
        </w:rPr>
        <w:t xml:space="preserve">i diritti per i lavoratori e su obblighi chiari per le aziende. </w:t>
      </w:r>
    </w:p>
    <w:p w14:paraId="238AAE78" w14:textId="7AD536A4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>Nuovi chiarimenti e strumenti di applicazione per garantire che il distacco sia solo un</w:t>
      </w:r>
      <w:r>
        <w:rPr>
          <w:lang w:val="it-IT"/>
        </w:rPr>
        <w:t>’</w:t>
      </w:r>
      <w:r w:rsidRPr="00A94AC4">
        <w:rPr>
          <w:lang w:val="it-IT"/>
        </w:rPr>
        <w:t>attività temporanea eccezionale, come previsto dalla direttiva sul distacco dei lavoratori.</w:t>
      </w:r>
    </w:p>
    <w:p w14:paraId="1A53E7D8" w14:textId="72F1EE59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 xml:space="preserve">Interdizione di organizzare il distacco tramite intermediari, come le agenzie di lavoro </w:t>
      </w:r>
      <w:r>
        <w:rPr>
          <w:lang w:val="it-IT"/>
        </w:rPr>
        <w:t>in</w:t>
      </w:r>
      <w:r w:rsidRPr="00A94AC4">
        <w:rPr>
          <w:lang w:val="it-IT"/>
        </w:rPr>
        <w:t>te</w:t>
      </w:r>
      <w:r>
        <w:rPr>
          <w:lang w:val="it-IT"/>
        </w:rPr>
        <w:t>rinale</w:t>
      </w:r>
      <w:r w:rsidRPr="00A94AC4">
        <w:rPr>
          <w:lang w:val="it-IT"/>
        </w:rPr>
        <w:t xml:space="preserve">.   </w:t>
      </w:r>
    </w:p>
    <w:p w14:paraId="1FF2106E" w14:textId="029C2C5B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 xml:space="preserve">Un sistema europeo migliorato di </w:t>
      </w:r>
      <w:r>
        <w:rPr>
          <w:lang w:val="it-IT"/>
        </w:rPr>
        <w:t xml:space="preserve">previdenza </w:t>
      </w:r>
      <w:r w:rsidRPr="00A94AC4">
        <w:rPr>
          <w:lang w:val="it-IT"/>
        </w:rPr>
        <w:t xml:space="preserve">sociale transfrontaliera con migliori </w:t>
      </w:r>
      <w:r w:rsidR="00BE2425">
        <w:rPr>
          <w:lang w:val="it-IT"/>
        </w:rPr>
        <w:t>sistemi d</w:t>
      </w:r>
      <w:r w:rsidR="004534DC">
        <w:rPr>
          <w:lang w:val="it-IT"/>
        </w:rPr>
        <w:t>i</w:t>
      </w:r>
      <w:r w:rsidR="00BE2425">
        <w:rPr>
          <w:lang w:val="it-IT"/>
        </w:rPr>
        <w:t xml:space="preserve"> </w:t>
      </w:r>
      <w:r w:rsidRPr="00A94AC4">
        <w:rPr>
          <w:lang w:val="it-IT"/>
        </w:rPr>
        <w:t>informazion</w:t>
      </w:r>
      <w:r w:rsidR="00BE2425">
        <w:rPr>
          <w:lang w:val="it-IT"/>
        </w:rPr>
        <w:t>e</w:t>
      </w:r>
      <w:r w:rsidRPr="00A94AC4">
        <w:rPr>
          <w:lang w:val="it-IT"/>
        </w:rPr>
        <w:t xml:space="preserve"> e migliori strumenti di </w:t>
      </w:r>
      <w:r>
        <w:rPr>
          <w:lang w:val="it-IT"/>
        </w:rPr>
        <w:t xml:space="preserve">sorveglianza </w:t>
      </w:r>
      <w:r w:rsidRPr="00A94AC4">
        <w:rPr>
          <w:lang w:val="it-IT"/>
        </w:rPr>
        <w:t xml:space="preserve">e </w:t>
      </w:r>
      <w:r>
        <w:rPr>
          <w:lang w:val="it-IT"/>
        </w:rPr>
        <w:t xml:space="preserve">di </w:t>
      </w:r>
      <w:r w:rsidRPr="00A94AC4">
        <w:rPr>
          <w:lang w:val="it-IT"/>
        </w:rPr>
        <w:t>applicazione per fornire una migliore protezione sociale e co</w:t>
      </w:r>
      <w:r>
        <w:rPr>
          <w:lang w:val="it-IT"/>
        </w:rPr>
        <w:t xml:space="preserve">ntrastare </w:t>
      </w:r>
      <w:r w:rsidRPr="00A94AC4">
        <w:rPr>
          <w:lang w:val="it-IT"/>
        </w:rPr>
        <w:t xml:space="preserve">le frodi sociali transfrontaliere. </w:t>
      </w:r>
    </w:p>
    <w:p w14:paraId="246CFFF7" w14:textId="083832F7" w:rsidR="00A94AC4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>Un sistema europeo equo di occupazione transfrontaliera c</w:t>
      </w:r>
      <w:r w:rsidR="009336BA">
        <w:rPr>
          <w:lang w:val="it-IT"/>
        </w:rPr>
        <w:t xml:space="preserve">aratterizzato da </w:t>
      </w:r>
      <w:r w:rsidRPr="00A94AC4">
        <w:rPr>
          <w:lang w:val="it-IT"/>
        </w:rPr>
        <w:t>un</w:t>
      </w:r>
      <w:r w:rsidR="004534DC">
        <w:rPr>
          <w:lang w:val="it-IT"/>
        </w:rPr>
        <w:t>’</w:t>
      </w:r>
      <w:r w:rsidR="00770A74">
        <w:rPr>
          <w:lang w:val="it-IT"/>
        </w:rPr>
        <w:t xml:space="preserve">ottima </w:t>
      </w:r>
      <w:r w:rsidRPr="00A94AC4">
        <w:rPr>
          <w:lang w:val="it-IT"/>
        </w:rPr>
        <w:t>cooperazione tra tutti i servizi di ispezione nazionali e i sindacati. L'Autorità europea del lavoro (AEL) dovrebbe diventare operativa il più presto possibile.</w:t>
      </w:r>
    </w:p>
    <w:p w14:paraId="2581E2D6" w14:textId="44FFC00A" w:rsidR="00401825" w:rsidRPr="00A94AC4" w:rsidRDefault="00A94AC4" w:rsidP="0024794E">
      <w:pPr>
        <w:pStyle w:val="ListParagraph"/>
        <w:numPr>
          <w:ilvl w:val="0"/>
          <w:numId w:val="2"/>
        </w:numPr>
        <w:spacing w:line="240" w:lineRule="auto"/>
        <w:ind w:left="714" w:hanging="357"/>
        <w:jc w:val="both"/>
        <w:rPr>
          <w:lang w:val="it-IT"/>
        </w:rPr>
      </w:pPr>
      <w:r w:rsidRPr="00A94AC4">
        <w:rPr>
          <w:lang w:val="it-IT"/>
        </w:rPr>
        <w:t>Un nuovo quadro europeo per condizioni di lavoro dignitose e di alta qualità per tutti i lavoratori, con particolare riguardo alla protezione dei lavoratori migranti.</w:t>
      </w:r>
    </w:p>
    <w:p w14:paraId="02E80596" w14:textId="4EA9D64C" w:rsidR="00401825" w:rsidRPr="00F42D68" w:rsidRDefault="009336BA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lastRenderedPageBreak/>
        <w:t>Cosa faremo</w:t>
      </w:r>
      <w:r w:rsidR="00401825" w:rsidRPr="00F42D68">
        <w:rPr>
          <w:b/>
          <w:i/>
          <w:lang w:val="it-IT"/>
        </w:rPr>
        <w:t>:</w:t>
      </w:r>
    </w:p>
    <w:p w14:paraId="08CF6BEE" w14:textId="5CF90EEA" w:rsidR="009336BA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bCs/>
          <w:iCs/>
          <w:lang w:val="it-IT"/>
        </w:rPr>
      </w:pPr>
      <w:r w:rsidRPr="009336BA">
        <w:rPr>
          <w:bCs/>
          <w:iCs/>
          <w:lang w:val="it-IT"/>
        </w:rPr>
        <w:t>Prepar</w:t>
      </w:r>
      <w:r w:rsidR="00BE2425">
        <w:rPr>
          <w:bCs/>
          <w:iCs/>
          <w:lang w:val="it-IT"/>
        </w:rPr>
        <w:t>e</w:t>
      </w:r>
      <w:r w:rsidRPr="009336BA">
        <w:rPr>
          <w:bCs/>
          <w:iCs/>
          <w:lang w:val="it-IT"/>
        </w:rPr>
        <w:t>re</w:t>
      </w:r>
      <w:r w:rsidR="00BE2425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un documento programmatico per assistere gli affiliati nell'attuazione e nell'applicazione della Direttiva </w:t>
      </w:r>
      <w:r>
        <w:rPr>
          <w:bCs/>
          <w:iCs/>
          <w:lang w:val="it-IT"/>
        </w:rPr>
        <w:t xml:space="preserve">relativa a </w:t>
      </w:r>
      <w:r w:rsidRPr="009336BA">
        <w:rPr>
          <w:bCs/>
          <w:iCs/>
          <w:lang w:val="it-IT"/>
        </w:rPr>
        <w:t>condizioni di lavoro</w:t>
      </w:r>
      <w:r w:rsidR="008301F5">
        <w:rPr>
          <w:bCs/>
          <w:iCs/>
          <w:lang w:val="it-IT"/>
        </w:rPr>
        <w:t xml:space="preserve"> trasparenti e prevedibili (2019/1152</w:t>
      </w:r>
      <w:r w:rsidRPr="009336BA">
        <w:rPr>
          <w:bCs/>
          <w:iCs/>
          <w:lang w:val="it-IT"/>
        </w:rPr>
        <w:t>).</w:t>
      </w:r>
    </w:p>
    <w:p w14:paraId="186C378B" w14:textId="6C00AB2E" w:rsidR="009336BA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bCs/>
          <w:iCs/>
          <w:lang w:val="it-IT"/>
        </w:rPr>
      </w:pPr>
      <w:r w:rsidRPr="009336BA">
        <w:rPr>
          <w:bCs/>
          <w:iCs/>
          <w:lang w:val="it-IT"/>
        </w:rPr>
        <w:t>Riesamin</w:t>
      </w:r>
      <w:r w:rsidR="00BE2425">
        <w:rPr>
          <w:bCs/>
          <w:iCs/>
          <w:lang w:val="it-IT"/>
        </w:rPr>
        <w:t>e</w:t>
      </w:r>
      <w:r w:rsidRPr="009336BA">
        <w:rPr>
          <w:bCs/>
          <w:iCs/>
          <w:lang w:val="it-IT"/>
        </w:rPr>
        <w:t>re</w:t>
      </w:r>
      <w:r w:rsidR="00BE2425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l'applicazione e il rispetto delle </w:t>
      </w:r>
      <w:r>
        <w:rPr>
          <w:bCs/>
          <w:iCs/>
          <w:lang w:val="it-IT"/>
        </w:rPr>
        <w:t xml:space="preserve">regole </w:t>
      </w:r>
      <w:r w:rsidRPr="009336BA">
        <w:rPr>
          <w:bCs/>
          <w:iCs/>
          <w:lang w:val="it-IT"/>
        </w:rPr>
        <w:t xml:space="preserve">e delle pratiche </w:t>
      </w:r>
      <w:r>
        <w:rPr>
          <w:bCs/>
          <w:iCs/>
          <w:lang w:val="it-IT"/>
        </w:rPr>
        <w:t xml:space="preserve">sul </w:t>
      </w:r>
      <w:r w:rsidRPr="009336BA">
        <w:rPr>
          <w:bCs/>
          <w:iCs/>
          <w:lang w:val="it-IT"/>
        </w:rPr>
        <w:t xml:space="preserve">distacco alla luce della crisi </w:t>
      </w:r>
      <w:r w:rsidR="00BE2425">
        <w:rPr>
          <w:bCs/>
          <w:iCs/>
          <w:lang w:val="it-IT"/>
        </w:rPr>
        <w:t xml:space="preserve">di </w:t>
      </w:r>
      <w:r w:rsidRPr="009336BA">
        <w:rPr>
          <w:bCs/>
          <w:iCs/>
          <w:lang w:val="it-IT"/>
        </w:rPr>
        <w:t>COVID-19 e proporre</w:t>
      </w:r>
      <w:r w:rsidR="00BE2425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ulteriori misure correttive per consentire l'applicazione del distacco transfrontaliero temporaneo nel quadro della parità di trattamento e di un</w:t>
      </w:r>
      <w:r>
        <w:rPr>
          <w:bCs/>
          <w:iCs/>
          <w:lang w:val="it-IT"/>
        </w:rPr>
        <w:t xml:space="preserve"> s</w:t>
      </w:r>
      <w:r w:rsidR="00BE2425">
        <w:rPr>
          <w:bCs/>
          <w:iCs/>
          <w:lang w:val="it-IT"/>
        </w:rPr>
        <w:t>istema</w:t>
      </w:r>
      <w:r>
        <w:rPr>
          <w:bCs/>
          <w:iCs/>
          <w:lang w:val="it-IT"/>
        </w:rPr>
        <w:t xml:space="preserve"> </w:t>
      </w:r>
      <w:r w:rsidRPr="009336BA">
        <w:rPr>
          <w:bCs/>
          <w:iCs/>
          <w:lang w:val="it-IT"/>
        </w:rPr>
        <w:t>adeguat</w:t>
      </w:r>
      <w:r>
        <w:rPr>
          <w:bCs/>
          <w:iCs/>
          <w:lang w:val="it-IT"/>
        </w:rPr>
        <w:t xml:space="preserve">o di </w:t>
      </w:r>
      <w:r w:rsidRPr="009336BA">
        <w:rPr>
          <w:bCs/>
          <w:iCs/>
          <w:lang w:val="it-IT"/>
        </w:rPr>
        <w:t>prevenzione, controllo e conformità.</w:t>
      </w:r>
    </w:p>
    <w:p w14:paraId="0A9B9E2D" w14:textId="4540772B" w:rsidR="009336BA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bCs/>
          <w:iCs/>
          <w:lang w:val="it-IT"/>
        </w:rPr>
      </w:pPr>
      <w:r w:rsidRPr="009336BA">
        <w:rPr>
          <w:bCs/>
          <w:iCs/>
          <w:lang w:val="it-IT"/>
        </w:rPr>
        <w:t>Organizz</w:t>
      </w:r>
      <w:r w:rsidR="00BC2A9D">
        <w:rPr>
          <w:bCs/>
          <w:iCs/>
          <w:lang w:val="it-IT"/>
        </w:rPr>
        <w:t>e</w:t>
      </w:r>
      <w:r w:rsidRPr="009336BA">
        <w:rPr>
          <w:bCs/>
          <w:iCs/>
          <w:lang w:val="it-IT"/>
        </w:rPr>
        <w:t>re</w:t>
      </w:r>
      <w:r w:rsidR="00BC2A9D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una campagna per rafforzare la parità di trattamento per tutti i lavoratori, compresa la parità di retribuzione e di condizioni di lavoro, la protezione e la </w:t>
      </w:r>
      <w:r w:rsidR="00BC2A9D">
        <w:rPr>
          <w:bCs/>
          <w:iCs/>
          <w:lang w:val="it-IT"/>
        </w:rPr>
        <w:t>previdenza</w:t>
      </w:r>
      <w:r w:rsidR="00BC2A9D" w:rsidRPr="009336BA">
        <w:rPr>
          <w:bCs/>
          <w:iCs/>
          <w:lang w:val="it-IT"/>
        </w:rPr>
        <w:t xml:space="preserve"> </w:t>
      </w:r>
      <w:r w:rsidRPr="009336BA">
        <w:rPr>
          <w:bCs/>
          <w:iCs/>
          <w:lang w:val="it-IT"/>
        </w:rPr>
        <w:t>sociale, la salute e la sicurezza, l'accesso alle opportunità professionali e la parità d</w:t>
      </w:r>
      <w:r>
        <w:rPr>
          <w:bCs/>
          <w:iCs/>
          <w:lang w:val="it-IT"/>
        </w:rPr>
        <w:t>e</w:t>
      </w:r>
      <w:r w:rsidRPr="009336BA">
        <w:rPr>
          <w:bCs/>
          <w:iCs/>
          <w:lang w:val="it-IT"/>
        </w:rPr>
        <w:t xml:space="preserve">i </w:t>
      </w:r>
      <w:r>
        <w:rPr>
          <w:bCs/>
          <w:iCs/>
          <w:lang w:val="it-IT"/>
        </w:rPr>
        <w:t xml:space="preserve">loro </w:t>
      </w:r>
      <w:r w:rsidRPr="009336BA">
        <w:rPr>
          <w:bCs/>
          <w:iCs/>
          <w:lang w:val="it-IT"/>
        </w:rPr>
        <w:t xml:space="preserve">diritti. </w:t>
      </w:r>
    </w:p>
    <w:p w14:paraId="0F0FCD30" w14:textId="359E3B20" w:rsidR="009336BA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bCs/>
          <w:iCs/>
          <w:lang w:val="it-IT"/>
        </w:rPr>
      </w:pPr>
      <w:r w:rsidRPr="009336BA">
        <w:rPr>
          <w:bCs/>
          <w:iCs/>
          <w:lang w:val="it-IT"/>
        </w:rPr>
        <w:t>Fare</w:t>
      </w:r>
      <w:r w:rsidR="00BC2A9D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</w:t>
      </w:r>
      <w:r w:rsidR="00BC2A9D">
        <w:rPr>
          <w:bCs/>
          <w:iCs/>
          <w:lang w:val="it-IT"/>
        </w:rPr>
        <w:t>pressione</w:t>
      </w:r>
      <w:r>
        <w:rPr>
          <w:bCs/>
          <w:iCs/>
          <w:lang w:val="it-IT"/>
        </w:rPr>
        <w:t xml:space="preserve"> </w:t>
      </w:r>
      <w:r w:rsidR="00BC2A9D">
        <w:rPr>
          <w:bCs/>
          <w:iCs/>
          <w:lang w:val="it-IT"/>
        </w:rPr>
        <w:t>sul</w:t>
      </w:r>
      <w:r w:rsidRPr="009336BA">
        <w:rPr>
          <w:bCs/>
          <w:iCs/>
          <w:lang w:val="it-IT"/>
        </w:rPr>
        <w:t xml:space="preserve">la Commissione europea per migliorare lo scambio </w:t>
      </w:r>
      <w:r w:rsidR="00BC2A9D">
        <w:rPr>
          <w:bCs/>
          <w:iCs/>
          <w:lang w:val="it-IT"/>
        </w:rPr>
        <w:t xml:space="preserve">a livello </w:t>
      </w:r>
      <w:r w:rsidRPr="009336BA">
        <w:rPr>
          <w:bCs/>
          <w:iCs/>
          <w:lang w:val="it-IT"/>
        </w:rPr>
        <w:t xml:space="preserve">europeo di dati sulla </w:t>
      </w:r>
      <w:r w:rsidR="00BC2A9D">
        <w:rPr>
          <w:bCs/>
          <w:iCs/>
          <w:lang w:val="it-IT"/>
        </w:rPr>
        <w:t>previdenza</w:t>
      </w:r>
      <w:r w:rsidR="00BC2A9D" w:rsidRPr="009336BA">
        <w:rPr>
          <w:bCs/>
          <w:iCs/>
          <w:lang w:val="it-IT"/>
        </w:rPr>
        <w:t xml:space="preserve"> </w:t>
      </w:r>
      <w:r w:rsidRPr="009336BA">
        <w:rPr>
          <w:bCs/>
          <w:iCs/>
          <w:lang w:val="it-IT"/>
        </w:rPr>
        <w:t>sociale e introdu</w:t>
      </w:r>
      <w:r w:rsidR="00BC2A9D">
        <w:rPr>
          <w:bCs/>
          <w:iCs/>
          <w:lang w:val="it-IT"/>
        </w:rPr>
        <w:t>rr</w:t>
      </w:r>
      <w:r w:rsidRPr="009336BA">
        <w:rPr>
          <w:bCs/>
          <w:iCs/>
          <w:lang w:val="it-IT"/>
        </w:rPr>
        <w:t>e di un numero</w:t>
      </w:r>
      <w:r w:rsidR="00BC2A9D">
        <w:rPr>
          <w:bCs/>
          <w:iCs/>
          <w:lang w:val="it-IT"/>
        </w:rPr>
        <w:t>/una tessera</w:t>
      </w:r>
      <w:r w:rsidRPr="009336BA">
        <w:rPr>
          <w:bCs/>
          <w:iCs/>
          <w:lang w:val="it-IT"/>
        </w:rPr>
        <w:t xml:space="preserve"> di </w:t>
      </w:r>
      <w:r w:rsidR="00BC2A9D">
        <w:rPr>
          <w:bCs/>
          <w:iCs/>
          <w:lang w:val="it-IT"/>
        </w:rPr>
        <w:t>previdenza</w:t>
      </w:r>
      <w:r w:rsidR="00BC2A9D" w:rsidRPr="009336BA">
        <w:rPr>
          <w:bCs/>
          <w:iCs/>
          <w:lang w:val="it-IT"/>
        </w:rPr>
        <w:t xml:space="preserve"> </w:t>
      </w:r>
      <w:r w:rsidRPr="009336BA">
        <w:rPr>
          <w:bCs/>
          <w:iCs/>
          <w:lang w:val="it-IT"/>
        </w:rPr>
        <w:t>sociale europeo</w:t>
      </w:r>
      <w:r w:rsidR="00BC2A9D">
        <w:rPr>
          <w:bCs/>
          <w:iCs/>
          <w:lang w:val="it-IT"/>
        </w:rPr>
        <w:t>/a</w:t>
      </w:r>
      <w:r w:rsidRPr="009336BA">
        <w:rPr>
          <w:bCs/>
          <w:iCs/>
          <w:lang w:val="it-IT"/>
        </w:rPr>
        <w:t>.</w:t>
      </w:r>
    </w:p>
    <w:p w14:paraId="6C3F5DB0" w14:textId="124F0BA0" w:rsidR="009336BA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bCs/>
          <w:iCs/>
          <w:lang w:val="it-IT"/>
        </w:rPr>
      </w:pPr>
      <w:r w:rsidRPr="009336BA">
        <w:rPr>
          <w:bCs/>
          <w:iCs/>
          <w:lang w:val="it-IT"/>
        </w:rPr>
        <w:t>Fare</w:t>
      </w:r>
      <w:r w:rsidR="00BC2A9D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</w:t>
      </w:r>
      <w:r w:rsidR="00BC2A9D">
        <w:rPr>
          <w:bCs/>
          <w:iCs/>
          <w:lang w:val="it-IT"/>
        </w:rPr>
        <w:t xml:space="preserve">pressione </w:t>
      </w:r>
      <w:r w:rsidRPr="009336BA">
        <w:rPr>
          <w:bCs/>
          <w:iCs/>
          <w:lang w:val="it-IT"/>
        </w:rPr>
        <w:t xml:space="preserve">per una revisione rapida e ambiziosa del </w:t>
      </w:r>
      <w:r>
        <w:rPr>
          <w:bCs/>
          <w:iCs/>
          <w:lang w:val="it-IT"/>
        </w:rPr>
        <w:t>R</w:t>
      </w:r>
      <w:r w:rsidRPr="009336BA">
        <w:rPr>
          <w:bCs/>
          <w:iCs/>
          <w:lang w:val="it-IT"/>
        </w:rPr>
        <w:t xml:space="preserve">egolamento 883/2004 da parte delle istituzioni europee. </w:t>
      </w:r>
    </w:p>
    <w:p w14:paraId="7E383BEF" w14:textId="7D7DBA29" w:rsidR="00401825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lang w:val="it-IT"/>
        </w:rPr>
      </w:pPr>
      <w:r w:rsidRPr="009336BA">
        <w:rPr>
          <w:bCs/>
          <w:iCs/>
          <w:lang w:val="it-IT"/>
        </w:rPr>
        <w:t>Introdurre</w:t>
      </w:r>
      <w:r w:rsidR="00BC2A9D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ECMIN 4.0 come progetto di follow-up per informare adeguatamente i lavoratori distaccati sui loro diritti e svilupp</w:t>
      </w:r>
      <w:r w:rsidR="00BC2A9D">
        <w:rPr>
          <w:bCs/>
          <w:iCs/>
          <w:lang w:val="it-IT"/>
        </w:rPr>
        <w:t>e</w:t>
      </w:r>
      <w:r w:rsidRPr="009336BA">
        <w:rPr>
          <w:bCs/>
          <w:iCs/>
          <w:lang w:val="it-IT"/>
        </w:rPr>
        <w:t>re</w:t>
      </w:r>
      <w:r w:rsidR="00BC2A9D">
        <w:rPr>
          <w:bCs/>
          <w:iCs/>
          <w:lang w:val="it-IT"/>
        </w:rPr>
        <w:t>mo</w:t>
      </w:r>
      <w:r w:rsidRPr="009336BA">
        <w:rPr>
          <w:bCs/>
          <w:iCs/>
          <w:lang w:val="it-IT"/>
        </w:rPr>
        <w:t xml:space="preserve"> ulteriormente le reti sindacali come strumento per sostenere i lavoratori distaccati nel</w:t>
      </w:r>
      <w:r>
        <w:rPr>
          <w:bCs/>
          <w:iCs/>
          <w:lang w:val="it-IT"/>
        </w:rPr>
        <w:t xml:space="preserve">l’esercizio di </w:t>
      </w:r>
      <w:r w:rsidRPr="009336BA">
        <w:rPr>
          <w:bCs/>
          <w:iCs/>
          <w:lang w:val="it-IT"/>
        </w:rPr>
        <w:t>tali diritti</w:t>
      </w:r>
      <w:r w:rsidR="00401825" w:rsidRPr="009336BA">
        <w:rPr>
          <w:lang w:val="it-IT"/>
        </w:rPr>
        <w:t xml:space="preserve">.  </w:t>
      </w:r>
    </w:p>
    <w:p w14:paraId="4E60341D" w14:textId="669DA212" w:rsidR="00401825" w:rsidRPr="00770A74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lang w:val="it-IT"/>
        </w:rPr>
      </w:pPr>
      <w:r w:rsidRPr="009336BA">
        <w:rPr>
          <w:lang w:val="it-IT"/>
        </w:rPr>
        <w:t>Attraverso il Comitato permanente Edilizia e il Comitato es</w:t>
      </w:r>
      <w:r w:rsidR="00401825" w:rsidRPr="009336BA">
        <w:rPr>
          <w:lang w:val="it-IT"/>
        </w:rPr>
        <w:t>ecutiv</w:t>
      </w:r>
      <w:r w:rsidRPr="009336BA">
        <w:rPr>
          <w:lang w:val="it-IT"/>
        </w:rPr>
        <w:t>o</w:t>
      </w:r>
      <w:r w:rsidR="00401825" w:rsidRPr="009336BA">
        <w:rPr>
          <w:lang w:val="it-IT"/>
        </w:rPr>
        <w:t xml:space="preserve">, </w:t>
      </w:r>
      <w:r w:rsidRPr="009336BA">
        <w:rPr>
          <w:lang w:val="it-IT"/>
        </w:rPr>
        <w:t>aggiorn</w:t>
      </w:r>
      <w:r w:rsidR="00BC2A9D">
        <w:rPr>
          <w:lang w:val="it-IT"/>
        </w:rPr>
        <w:t>e</w:t>
      </w:r>
      <w:r w:rsidRPr="009336BA">
        <w:rPr>
          <w:lang w:val="it-IT"/>
        </w:rPr>
        <w:t>re</w:t>
      </w:r>
      <w:r w:rsidR="00BC2A9D">
        <w:rPr>
          <w:lang w:val="it-IT"/>
        </w:rPr>
        <w:t>mo</w:t>
      </w:r>
      <w:r w:rsidRPr="009336BA">
        <w:rPr>
          <w:lang w:val="it-IT"/>
        </w:rPr>
        <w:t xml:space="preserve"> i nostri documenti programmatici con </w:t>
      </w:r>
      <w:r w:rsidR="00401825" w:rsidRPr="009336BA">
        <w:rPr>
          <w:lang w:val="it-IT"/>
        </w:rPr>
        <w:t>propos</w:t>
      </w:r>
      <w:r w:rsidRPr="009336BA">
        <w:rPr>
          <w:lang w:val="it-IT"/>
        </w:rPr>
        <w:t>te a</w:t>
      </w:r>
      <w:r w:rsidR="00770A74">
        <w:rPr>
          <w:lang w:val="it-IT"/>
        </w:rPr>
        <w:t>t</w:t>
      </w:r>
      <w:r w:rsidRPr="009336BA">
        <w:rPr>
          <w:lang w:val="it-IT"/>
        </w:rPr>
        <w:t xml:space="preserve">te a contrastare il lavoro non dichiarato e a </w:t>
      </w:r>
      <w:r w:rsidR="00401825" w:rsidRPr="009336BA">
        <w:rPr>
          <w:lang w:val="it-IT"/>
        </w:rPr>
        <w:t>combat</w:t>
      </w:r>
      <w:r w:rsidRPr="009336BA">
        <w:rPr>
          <w:lang w:val="it-IT"/>
        </w:rPr>
        <w:t>tere</w:t>
      </w:r>
      <w:r w:rsidR="00401825" w:rsidRPr="009336BA">
        <w:rPr>
          <w:lang w:val="it-IT"/>
        </w:rPr>
        <w:t xml:space="preserve"> </w:t>
      </w:r>
      <w:r>
        <w:rPr>
          <w:lang w:val="it-IT"/>
        </w:rPr>
        <w:t xml:space="preserve">tutte le </w:t>
      </w:r>
      <w:r w:rsidR="00401825" w:rsidRPr="009336BA">
        <w:rPr>
          <w:lang w:val="it-IT"/>
        </w:rPr>
        <w:t>form</w:t>
      </w:r>
      <w:r>
        <w:rPr>
          <w:lang w:val="it-IT"/>
        </w:rPr>
        <w:t>e</w:t>
      </w:r>
      <w:r w:rsidR="00401825" w:rsidRPr="009336BA">
        <w:rPr>
          <w:lang w:val="it-IT"/>
        </w:rPr>
        <w:t xml:space="preserve"> </w:t>
      </w:r>
      <w:r>
        <w:rPr>
          <w:lang w:val="it-IT"/>
        </w:rPr>
        <w:t>di frodi e abusi transfr</w:t>
      </w:r>
      <w:r w:rsidR="00770A74">
        <w:rPr>
          <w:lang w:val="it-IT"/>
        </w:rPr>
        <w:t>o</w:t>
      </w:r>
      <w:r>
        <w:rPr>
          <w:lang w:val="it-IT"/>
        </w:rPr>
        <w:t>nt</w:t>
      </w:r>
      <w:r w:rsidR="00770A74">
        <w:rPr>
          <w:lang w:val="it-IT"/>
        </w:rPr>
        <w:t>a</w:t>
      </w:r>
      <w:r>
        <w:rPr>
          <w:lang w:val="it-IT"/>
        </w:rPr>
        <w:t>lieri a</w:t>
      </w:r>
      <w:r w:rsidR="006E0872">
        <w:rPr>
          <w:lang w:val="it-IT"/>
        </w:rPr>
        <w:t>i danni de</w:t>
      </w:r>
      <w:r>
        <w:rPr>
          <w:lang w:val="it-IT"/>
        </w:rPr>
        <w:t xml:space="preserve">lla </w:t>
      </w:r>
      <w:r w:rsidR="006E0872">
        <w:rPr>
          <w:lang w:val="it-IT"/>
        </w:rPr>
        <w:t xml:space="preserve">previdenza </w:t>
      </w:r>
      <w:r w:rsidR="00401825" w:rsidRPr="009336BA">
        <w:rPr>
          <w:lang w:val="it-IT"/>
        </w:rPr>
        <w:t>social</w:t>
      </w:r>
      <w:r>
        <w:rPr>
          <w:lang w:val="it-IT"/>
        </w:rPr>
        <w:t>e</w:t>
      </w:r>
      <w:r w:rsidR="00401825" w:rsidRPr="009336BA">
        <w:rPr>
          <w:lang w:val="it-IT"/>
        </w:rPr>
        <w:t xml:space="preserve">. </w:t>
      </w:r>
      <w:r>
        <w:rPr>
          <w:lang w:val="it-IT"/>
        </w:rPr>
        <w:t>Il Gruppo s</w:t>
      </w:r>
      <w:r w:rsidR="00401825" w:rsidRPr="00770A74">
        <w:rPr>
          <w:lang w:val="it-IT"/>
        </w:rPr>
        <w:t>trategic</w:t>
      </w:r>
      <w:r w:rsidRPr="00770A74">
        <w:rPr>
          <w:lang w:val="it-IT"/>
        </w:rPr>
        <w:t>o</w:t>
      </w:r>
      <w:r w:rsidR="00401825" w:rsidRPr="00770A74">
        <w:rPr>
          <w:lang w:val="it-IT"/>
        </w:rPr>
        <w:t xml:space="preserve"> prepare</w:t>
      </w:r>
      <w:r w:rsidRPr="00770A74">
        <w:rPr>
          <w:lang w:val="it-IT"/>
        </w:rPr>
        <w:t>rà</w:t>
      </w:r>
      <w:r w:rsidR="00401825" w:rsidRPr="00770A74">
        <w:rPr>
          <w:lang w:val="it-IT"/>
        </w:rPr>
        <w:t xml:space="preserve"> </w:t>
      </w:r>
      <w:r w:rsidRPr="00770A74">
        <w:rPr>
          <w:lang w:val="it-IT"/>
        </w:rPr>
        <w:t>una bozza di documento</w:t>
      </w:r>
      <w:r w:rsidR="00770A74">
        <w:rPr>
          <w:lang w:val="it-IT"/>
        </w:rPr>
        <w:t xml:space="preserve"> a questo fine</w:t>
      </w:r>
      <w:r w:rsidR="00401825" w:rsidRPr="00770A74">
        <w:rPr>
          <w:lang w:val="it-IT"/>
        </w:rPr>
        <w:t>.</w:t>
      </w:r>
    </w:p>
    <w:p w14:paraId="5A1D72F7" w14:textId="485F7F2E" w:rsidR="009336BA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lang w:val="it-IT"/>
        </w:rPr>
      </w:pPr>
      <w:r w:rsidRPr="009336BA">
        <w:rPr>
          <w:lang w:val="it-IT"/>
        </w:rPr>
        <w:t>Partecip</w:t>
      </w:r>
      <w:r w:rsidR="006E0872">
        <w:rPr>
          <w:lang w:val="it-IT"/>
        </w:rPr>
        <w:t>e</w:t>
      </w:r>
      <w:r w:rsidRPr="009336BA">
        <w:rPr>
          <w:lang w:val="it-IT"/>
        </w:rPr>
        <w:t>re</w:t>
      </w:r>
      <w:r w:rsidR="006E0872">
        <w:rPr>
          <w:lang w:val="it-IT"/>
        </w:rPr>
        <w:t>mo</w:t>
      </w:r>
      <w:r w:rsidRPr="009336BA">
        <w:rPr>
          <w:lang w:val="it-IT"/>
        </w:rPr>
        <w:t xml:space="preserve"> </w:t>
      </w:r>
      <w:r>
        <w:rPr>
          <w:lang w:val="it-IT"/>
        </w:rPr>
        <w:t xml:space="preserve">alla </w:t>
      </w:r>
      <w:r w:rsidRPr="009336BA">
        <w:rPr>
          <w:lang w:val="it-IT"/>
        </w:rPr>
        <w:t xml:space="preserve">campagna della Commissione </w:t>
      </w:r>
      <w:r w:rsidR="00770A74">
        <w:rPr>
          <w:lang w:val="it-IT"/>
        </w:rPr>
        <w:t>e</w:t>
      </w:r>
      <w:r w:rsidRPr="009336BA">
        <w:rPr>
          <w:lang w:val="it-IT"/>
        </w:rPr>
        <w:t xml:space="preserve">uropea contro il lavoro </w:t>
      </w:r>
      <w:r>
        <w:rPr>
          <w:lang w:val="it-IT"/>
        </w:rPr>
        <w:t xml:space="preserve">non dichiarato con l’obiettivo di </w:t>
      </w:r>
      <w:proofErr w:type="spellStart"/>
      <w:r>
        <w:rPr>
          <w:lang w:val="it-IT"/>
        </w:rPr>
        <w:t>infuenzarla</w:t>
      </w:r>
      <w:proofErr w:type="spellEnd"/>
      <w:r w:rsidRPr="009336BA">
        <w:rPr>
          <w:lang w:val="it-IT"/>
        </w:rPr>
        <w:t xml:space="preserve">. </w:t>
      </w:r>
    </w:p>
    <w:p w14:paraId="592938C1" w14:textId="51729516" w:rsidR="00401825" w:rsidRPr="009336BA" w:rsidRDefault="009336BA" w:rsidP="0024794E">
      <w:pPr>
        <w:pStyle w:val="ListParagraph"/>
        <w:numPr>
          <w:ilvl w:val="0"/>
          <w:numId w:val="4"/>
        </w:numPr>
        <w:spacing w:line="240" w:lineRule="auto"/>
        <w:ind w:left="714" w:hanging="357"/>
        <w:jc w:val="both"/>
        <w:rPr>
          <w:lang w:val="it-IT"/>
        </w:rPr>
      </w:pPr>
      <w:r w:rsidRPr="009336BA">
        <w:rPr>
          <w:lang w:val="it-IT"/>
        </w:rPr>
        <w:t>Fare</w:t>
      </w:r>
      <w:r w:rsidR="006E0872">
        <w:rPr>
          <w:lang w:val="it-IT"/>
        </w:rPr>
        <w:t>mo</w:t>
      </w:r>
      <w:r w:rsidRPr="009336BA">
        <w:rPr>
          <w:lang w:val="it-IT"/>
        </w:rPr>
        <w:t xml:space="preserve"> pressione per rendere operativa l'Autorità europea del lavoro e </w:t>
      </w:r>
      <w:r w:rsidR="006E0872">
        <w:rPr>
          <w:lang w:val="it-IT"/>
        </w:rPr>
        <w:t xml:space="preserve">per </w:t>
      </w:r>
      <w:r w:rsidRPr="009336BA">
        <w:rPr>
          <w:lang w:val="it-IT"/>
        </w:rPr>
        <w:t>mettersi al lavoro il più rapidamente possibile</w:t>
      </w:r>
      <w:r w:rsidR="00401825" w:rsidRPr="009336BA">
        <w:rPr>
          <w:lang w:val="it-IT"/>
        </w:rPr>
        <w:t>.</w:t>
      </w:r>
    </w:p>
    <w:p w14:paraId="193943BD" w14:textId="37AF587E" w:rsidR="008301F5" w:rsidRDefault="008301F5" w:rsidP="003370A1">
      <w:pPr>
        <w:jc w:val="both"/>
        <w:rPr>
          <w:b/>
          <w:color w:val="7F7F7F" w:themeColor="text1" w:themeTint="80"/>
          <w:sz w:val="28"/>
          <w:szCs w:val="32"/>
          <w:lang w:val="it-IT"/>
        </w:rPr>
      </w:pPr>
    </w:p>
    <w:p w14:paraId="6525A1BE" w14:textId="3A5CE7E6" w:rsidR="00401825" w:rsidRPr="009336BA" w:rsidRDefault="009336BA" w:rsidP="003370A1">
      <w:pPr>
        <w:jc w:val="both"/>
        <w:rPr>
          <w:b/>
          <w:color w:val="7F7F7F" w:themeColor="text1" w:themeTint="80"/>
          <w:sz w:val="28"/>
          <w:szCs w:val="32"/>
          <w:lang w:val="it-IT"/>
        </w:rPr>
      </w:pPr>
      <w:r w:rsidRPr="009336BA">
        <w:rPr>
          <w:b/>
          <w:color w:val="7F7F7F" w:themeColor="text1" w:themeTint="80"/>
          <w:sz w:val="28"/>
          <w:szCs w:val="32"/>
          <w:lang w:val="it-IT"/>
        </w:rPr>
        <w:t>Parità di genere ne</w:t>
      </w:r>
      <w:r>
        <w:rPr>
          <w:b/>
          <w:color w:val="7F7F7F" w:themeColor="text1" w:themeTint="80"/>
          <w:sz w:val="28"/>
          <w:szCs w:val="32"/>
          <w:lang w:val="it-IT"/>
        </w:rPr>
        <w:t xml:space="preserve">i </w:t>
      </w:r>
      <w:r w:rsidRPr="009336BA">
        <w:rPr>
          <w:b/>
          <w:color w:val="7F7F7F" w:themeColor="text1" w:themeTint="80"/>
          <w:sz w:val="28"/>
          <w:szCs w:val="32"/>
          <w:lang w:val="it-IT"/>
        </w:rPr>
        <w:t>nostr</w:t>
      </w:r>
      <w:r>
        <w:rPr>
          <w:b/>
          <w:color w:val="7F7F7F" w:themeColor="text1" w:themeTint="80"/>
          <w:sz w:val="28"/>
          <w:szCs w:val="32"/>
          <w:lang w:val="it-IT"/>
        </w:rPr>
        <w:t>i s</w:t>
      </w:r>
      <w:r w:rsidRPr="009336BA">
        <w:rPr>
          <w:b/>
          <w:color w:val="7F7F7F" w:themeColor="text1" w:themeTint="80"/>
          <w:sz w:val="28"/>
          <w:szCs w:val="32"/>
          <w:lang w:val="it-IT"/>
        </w:rPr>
        <w:t>e</w:t>
      </w:r>
      <w:r>
        <w:rPr>
          <w:b/>
          <w:color w:val="7F7F7F" w:themeColor="text1" w:themeTint="80"/>
          <w:sz w:val="28"/>
          <w:szCs w:val="32"/>
          <w:lang w:val="it-IT"/>
        </w:rPr>
        <w:t>ttori</w:t>
      </w:r>
      <w:r w:rsidRPr="009336BA">
        <w:rPr>
          <w:b/>
          <w:color w:val="7F7F7F" w:themeColor="text1" w:themeTint="80"/>
          <w:sz w:val="28"/>
          <w:szCs w:val="32"/>
          <w:lang w:val="it-IT"/>
        </w:rPr>
        <w:t xml:space="preserve"> </w:t>
      </w:r>
    </w:p>
    <w:p w14:paraId="6FBAD15C" w14:textId="40065AC9" w:rsidR="00401825" w:rsidRPr="009336BA" w:rsidRDefault="009336BA" w:rsidP="003370A1">
      <w:pPr>
        <w:jc w:val="both"/>
        <w:rPr>
          <w:b/>
          <w:lang w:val="it-IT"/>
        </w:rPr>
      </w:pPr>
      <w:r w:rsidRPr="009336BA">
        <w:rPr>
          <w:b/>
          <w:lang w:val="it-IT"/>
        </w:rPr>
        <w:t xml:space="preserve">Le lavoratrici </w:t>
      </w:r>
      <w:r w:rsidR="006E0872">
        <w:rPr>
          <w:b/>
          <w:lang w:val="it-IT"/>
        </w:rPr>
        <w:t xml:space="preserve">donne </w:t>
      </w:r>
      <w:r w:rsidRPr="009336BA">
        <w:rPr>
          <w:b/>
          <w:lang w:val="it-IT"/>
        </w:rPr>
        <w:t>rappresentano circa il 10% della forza lavoro complessiva del settore edile e circa il 30% de</w:t>
      </w:r>
      <w:r w:rsidR="006E0872">
        <w:rPr>
          <w:b/>
          <w:lang w:val="it-IT"/>
        </w:rPr>
        <w:t>i</w:t>
      </w:r>
      <w:r w:rsidRPr="009336BA">
        <w:rPr>
          <w:b/>
          <w:lang w:val="it-IT"/>
        </w:rPr>
        <w:t xml:space="preserve"> settor</w:t>
      </w:r>
      <w:r w:rsidR="006E0872">
        <w:rPr>
          <w:b/>
          <w:lang w:val="it-IT"/>
        </w:rPr>
        <w:t>i</w:t>
      </w:r>
      <w:r w:rsidRPr="009336BA">
        <w:rPr>
          <w:b/>
          <w:lang w:val="it-IT"/>
        </w:rPr>
        <w:t xml:space="preserve"> del legno e del mobile. La crisi di COVID-19 ha </w:t>
      </w:r>
      <w:r w:rsidR="006E0872">
        <w:rPr>
          <w:b/>
          <w:lang w:val="it-IT"/>
        </w:rPr>
        <w:t xml:space="preserve">infatti </w:t>
      </w:r>
      <w:r w:rsidRPr="009336BA">
        <w:rPr>
          <w:b/>
          <w:lang w:val="it-IT"/>
        </w:rPr>
        <w:t>mostrato anche una specifica dimensione di genere. L'atteso aumento del</w:t>
      </w:r>
      <w:r w:rsidR="00A70EC6">
        <w:rPr>
          <w:b/>
          <w:lang w:val="it-IT"/>
        </w:rPr>
        <w:t xml:space="preserve"> numero</w:t>
      </w:r>
      <w:r w:rsidR="006E0872">
        <w:rPr>
          <w:b/>
          <w:lang w:val="it-IT"/>
        </w:rPr>
        <w:t xml:space="preserve"> </w:t>
      </w:r>
      <w:r w:rsidR="00A70EC6">
        <w:rPr>
          <w:b/>
          <w:lang w:val="it-IT"/>
        </w:rPr>
        <w:t xml:space="preserve">di </w:t>
      </w:r>
      <w:r w:rsidRPr="009336BA">
        <w:rPr>
          <w:b/>
          <w:lang w:val="it-IT"/>
        </w:rPr>
        <w:t xml:space="preserve">lavoratrici </w:t>
      </w:r>
      <w:r w:rsidR="006E0872">
        <w:rPr>
          <w:b/>
          <w:lang w:val="it-IT"/>
        </w:rPr>
        <w:t xml:space="preserve">donne </w:t>
      </w:r>
      <w:r w:rsidRPr="009336BA">
        <w:rPr>
          <w:b/>
          <w:lang w:val="it-IT"/>
        </w:rPr>
        <w:t>ne</w:t>
      </w:r>
      <w:r w:rsidR="00A70EC6">
        <w:rPr>
          <w:b/>
          <w:lang w:val="it-IT"/>
        </w:rPr>
        <w:t xml:space="preserve">i </w:t>
      </w:r>
      <w:r w:rsidRPr="009336BA">
        <w:rPr>
          <w:b/>
          <w:lang w:val="it-IT"/>
        </w:rPr>
        <w:t>nostr</w:t>
      </w:r>
      <w:r w:rsidR="00A70EC6">
        <w:rPr>
          <w:b/>
          <w:lang w:val="it-IT"/>
        </w:rPr>
        <w:t>i s</w:t>
      </w:r>
      <w:r w:rsidRPr="009336BA">
        <w:rPr>
          <w:b/>
          <w:lang w:val="it-IT"/>
        </w:rPr>
        <w:t>e</w:t>
      </w:r>
      <w:r w:rsidR="00A70EC6">
        <w:rPr>
          <w:b/>
          <w:lang w:val="it-IT"/>
        </w:rPr>
        <w:t xml:space="preserve">ttori richiede un cambiamento di </w:t>
      </w:r>
      <w:r w:rsidRPr="009336BA">
        <w:rPr>
          <w:b/>
          <w:lang w:val="it-IT"/>
        </w:rPr>
        <w:t>mental</w:t>
      </w:r>
      <w:r w:rsidR="006E0872">
        <w:rPr>
          <w:b/>
          <w:lang w:val="it-IT"/>
        </w:rPr>
        <w:t>ità</w:t>
      </w:r>
      <w:r w:rsidRPr="009336BA">
        <w:rPr>
          <w:b/>
          <w:lang w:val="it-IT"/>
        </w:rPr>
        <w:t xml:space="preserve"> e una trasformazione </w:t>
      </w:r>
      <w:r w:rsidR="00A70EC6">
        <w:rPr>
          <w:b/>
          <w:lang w:val="it-IT"/>
        </w:rPr>
        <w:t>d</w:t>
      </w:r>
      <w:r w:rsidRPr="009336BA">
        <w:rPr>
          <w:b/>
          <w:lang w:val="it-IT"/>
        </w:rPr>
        <w:t>ell'organizzazione specifica del lavoro nei cantieri e nelle imprese</w:t>
      </w:r>
      <w:r w:rsidR="004534DC">
        <w:rPr>
          <w:b/>
          <w:lang w:val="it-IT"/>
        </w:rPr>
        <w:t>,</w:t>
      </w:r>
      <w:r w:rsidRPr="009336BA">
        <w:rPr>
          <w:b/>
          <w:lang w:val="it-IT"/>
        </w:rPr>
        <w:t xml:space="preserve"> che </w:t>
      </w:r>
      <w:r w:rsidR="00A70EC6">
        <w:rPr>
          <w:b/>
          <w:lang w:val="it-IT"/>
        </w:rPr>
        <w:t xml:space="preserve">prenda in considerazione e </w:t>
      </w:r>
      <w:r w:rsidR="006E0872">
        <w:rPr>
          <w:b/>
          <w:lang w:val="it-IT"/>
        </w:rPr>
        <w:t xml:space="preserve">soddisfi </w:t>
      </w:r>
      <w:r w:rsidRPr="009336BA">
        <w:rPr>
          <w:b/>
          <w:lang w:val="it-IT"/>
        </w:rPr>
        <w:t xml:space="preserve">le esigenze specifiche delle lavoratrici </w:t>
      </w:r>
      <w:r w:rsidR="006E0872">
        <w:rPr>
          <w:b/>
          <w:lang w:val="it-IT"/>
        </w:rPr>
        <w:t xml:space="preserve">donne </w:t>
      </w:r>
      <w:r w:rsidRPr="009336BA">
        <w:rPr>
          <w:b/>
          <w:lang w:val="it-IT"/>
        </w:rPr>
        <w:t xml:space="preserve">per migliorare le condizioni di lavoro </w:t>
      </w:r>
      <w:r w:rsidR="00A70EC6">
        <w:rPr>
          <w:b/>
          <w:lang w:val="it-IT"/>
        </w:rPr>
        <w:t xml:space="preserve">di </w:t>
      </w:r>
      <w:r w:rsidRPr="009336BA">
        <w:rPr>
          <w:b/>
          <w:lang w:val="it-IT"/>
        </w:rPr>
        <w:t xml:space="preserve">tutti e </w:t>
      </w:r>
      <w:r w:rsidR="00A70EC6">
        <w:rPr>
          <w:b/>
          <w:lang w:val="it-IT"/>
        </w:rPr>
        <w:t xml:space="preserve">attuare </w:t>
      </w:r>
      <w:r w:rsidRPr="009336BA">
        <w:rPr>
          <w:b/>
          <w:lang w:val="it-IT"/>
        </w:rPr>
        <w:t>la parità di trattamento.</w:t>
      </w:r>
    </w:p>
    <w:p w14:paraId="6CFEA05E" w14:textId="1CB677DB" w:rsidR="00401825" w:rsidRPr="00F42D68" w:rsidRDefault="00A70EC6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t>Cosa chiediamo</w:t>
      </w:r>
      <w:r w:rsidR="00401825" w:rsidRPr="00F42D68">
        <w:rPr>
          <w:b/>
          <w:i/>
          <w:lang w:val="it-IT"/>
        </w:rPr>
        <w:t xml:space="preserve">:  </w:t>
      </w:r>
    </w:p>
    <w:p w14:paraId="146067BD" w14:textId="72B2D200" w:rsidR="00A70EC6" w:rsidRPr="00A70EC6" w:rsidRDefault="00A70EC6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bookmarkStart w:id="3" w:name="_Hlk40093020"/>
      <w:r>
        <w:rPr>
          <w:lang w:val="it-IT"/>
        </w:rPr>
        <w:t>La presentazione da parte del</w:t>
      </w:r>
      <w:r w:rsidRPr="00A70EC6">
        <w:rPr>
          <w:lang w:val="it-IT"/>
        </w:rPr>
        <w:t xml:space="preserve">la Commissione </w:t>
      </w:r>
      <w:r>
        <w:rPr>
          <w:lang w:val="it-IT"/>
        </w:rPr>
        <w:t xml:space="preserve">della </w:t>
      </w:r>
      <w:r w:rsidRPr="00A70EC6">
        <w:rPr>
          <w:lang w:val="it-IT"/>
        </w:rPr>
        <w:t xml:space="preserve">proposta di direttiva UE sulla trasparenza delle retribuzioni per colmare il più presto possibile il divario retributivo tra i </w:t>
      </w:r>
      <w:r w:rsidR="00013436">
        <w:rPr>
          <w:lang w:val="it-IT"/>
        </w:rPr>
        <w:t>generi</w:t>
      </w:r>
      <w:r w:rsidRPr="00A70EC6">
        <w:rPr>
          <w:lang w:val="it-IT"/>
        </w:rPr>
        <w:t>. La crisi d</w:t>
      </w:r>
      <w:r>
        <w:rPr>
          <w:lang w:val="it-IT"/>
        </w:rPr>
        <w:t>i</w:t>
      </w:r>
      <w:r w:rsidRPr="00A70EC6">
        <w:rPr>
          <w:lang w:val="it-IT"/>
        </w:rPr>
        <w:t xml:space="preserve"> COVID-19 non </w:t>
      </w:r>
      <w:r>
        <w:rPr>
          <w:lang w:val="it-IT"/>
        </w:rPr>
        <w:t xml:space="preserve">deve </w:t>
      </w:r>
      <w:r w:rsidR="00013436">
        <w:rPr>
          <w:lang w:val="it-IT"/>
        </w:rPr>
        <w:t>essere un</w:t>
      </w:r>
      <w:r>
        <w:rPr>
          <w:lang w:val="it-IT"/>
        </w:rPr>
        <w:t xml:space="preserve"> pretesto </w:t>
      </w:r>
      <w:r w:rsidRPr="00A70EC6">
        <w:rPr>
          <w:lang w:val="it-IT"/>
        </w:rPr>
        <w:t>per ritardarne l</w:t>
      </w:r>
      <w:r>
        <w:rPr>
          <w:lang w:val="it-IT"/>
        </w:rPr>
        <w:t>’</w:t>
      </w:r>
      <w:r w:rsidRPr="00A70EC6">
        <w:rPr>
          <w:lang w:val="it-IT"/>
        </w:rPr>
        <w:t xml:space="preserve">adozione.  </w:t>
      </w:r>
    </w:p>
    <w:p w14:paraId="685AF6C9" w14:textId="5F7CC80D" w:rsidR="00401825" w:rsidRPr="00A70EC6" w:rsidRDefault="00A70EC6" w:rsidP="0024794E">
      <w:pPr>
        <w:pStyle w:val="ListParagraph"/>
        <w:numPr>
          <w:ilvl w:val="0"/>
          <w:numId w:val="3"/>
        </w:numPr>
        <w:spacing w:line="240" w:lineRule="auto"/>
        <w:ind w:left="714" w:hanging="357"/>
        <w:jc w:val="both"/>
        <w:rPr>
          <w:lang w:val="it-IT"/>
        </w:rPr>
      </w:pPr>
      <w:r>
        <w:rPr>
          <w:lang w:val="it-IT"/>
        </w:rPr>
        <w:t>I</w:t>
      </w:r>
      <w:r w:rsidRPr="00A70EC6">
        <w:rPr>
          <w:lang w:val="it-IT"/>
        </w:rPr>
        <w:t xml:space="preserve">niziative mirate </w:t>
      </w:r>
      <w:r>
        <w:rPr>
          <w:lang w:val="it-IT"/>
        </w:rPr>
        <w:t xml:space="preserve">volte a </w:t>
      </w:r>
      <w:r w:rsidRPr="00A70EC6">
        <w:rPr>
          <w:lang w:val="it-IT"/>
        </w:rPr>
        <w:t xml:space="preserve">rendere </w:t>
      </w:r>
      <w:r>
        <w:rPr>
          <w:lang w:val="it-IT"/>
        </w:rPr>
        <w:t xml:space="preserve">i </w:t>
      </w:r>
      <w:r w:rsidRPr="00A70EC6">
        <w:rPr>
          <w:lang w:val="it-IT"/>
        </w:rPr>
        <w:t>nostr</w:t>
      </w:r>
      <w:r>
        <w:rPr>
          <w:lang w:val="it-IT"/>
        </w:rPr>
        <w:t>i s</w:t>
      </w:r>
      <w:r w:rsidRPr="00A70EC6">
        <w:rPr>
          <w:lang w:val="it-IT"/>
        </w:rPr>
        <w:t>e</w:t>
      </w:r>
      <w:r>
        <w:rPr>
          <w:lang w:val="it-IT"/>
        </w:rPr>
        <w:t>ttori</w:t>
      </w:r>
      <w:r w:rsidRPr="00A70EC6">
        <w:rPr>
          <w:lang w:val="it-IT"/>
        </w:rPr>
        <w:t xml:space="preserve"> più attraenti per le lavoratrici</w:t>
      </w:r>
      <w:r w:rsidR="00433AC5">
        <w:rPr>
          <w:lang w:val="it-IT"/>
        </w:rPr>
        <w:t xml:space="preserve"> donne</w:t>
      </w:r>
      <w:r w:rsidRPr="00A70EC6">
        <w:rPr>
          <w:lang w:val="it-IT"/>
        </w:rPr>
        <w:t xml:space="preserve">, con particolare attenzione alla specifica dimensione di genere sollevata dalla crisi </w:t>
      </w:r>
      <w:r>
        <w:rPr>
          <w:lang w:val="it-IT"/>
        </w:rPr>
        <w:t xml:space="preserve">di </w:t>
      </w:r>
      <w:r w:rsidRPr="00A70EC6">
        <w:rPr>
          <w:lang w:val="it-IT"/>
        </w:rPr>
        <w:t>COVID-19</w:t>
      </w:r>
      <w:r w:rsidR="00401825" w:rsidRPr="00A70EC6">
        <w:rPr>
          <w:lang w:val="it-IT"/>
        </w:rPr>
        <w:t xml:space="preserve">. </w:t>
      </w:r>
    </w:p>
    <w:bookmarkEnd w:id="3"/>
    <w:p w14:paraId="04BA743C" w14:textId="77777777" w:rsidR="00401825" w:rsidRPr="00A70EC6" w:rsidRDefault="00401825" w:rsidP="003370A1">
      <w:pPr>
        <w:pStyle w:val="ListParagraph"/>
        <w:jc w:val="both"/>
        <w:rPr>
          <w:b/>
          <w:i/>
          <w:lang w:val="it-IT"/>
        </w:rPr>
      </w:pPr>
    </w:p>
    <w:p w14:paraId="0009D4E7" w14:textId="4E1661CD" w:rsidR="00401825" w:rsidRPr="00F42D68" w:rsidRDefault="00A70EC6" w:rsidP="003370A1">
      <w:pPr>
        <w:jc w:val="both"/>
        <w:rPr>
          <w:b/>
          <w:i/>
          <w:lang w:val="it-IT"/>
        </w:rPr>
      </w:pPr>
      <w:r w:rsidRPr="00F42D68">
        <w:rPr>
          <w:b/>
          <w:i/>
          <w:lang w:val="it-IT"/>
        </w:rPr>
        <w:t>Cosa faremo</w:t>
      </w:r>
      <w:r w:rsidR="00401825" w:rsidRPr="00F42D68">
        <w:rPr>
          <w:b/>
          <w:i/>
          <w:lang w:val="it-IT"/>
        </w:rPr>
        <w:t>:</w:t>
      </w:r>
    </w:p>
    <w:p w14:paraId="78A21A31" w14:textId="512F4615" w:rsidR="00A70EC6" w:rsidRPr="00A70EC6" w:rsidRDefault="00A70EC6" w:rsidP="0024794E">
      <w:pPr>
        <w:pStyle w:val="ListParagraph"/>
        <w:numPr>
          <w:ilvl w:val="0"/>
          <w:numId w:val="3"/>
        </w:numPr>
        <w:spacing w:line="240" w:lineRule="auto"/>
        <w:jc w:val="both"/>
        <w:rPr>
          <w:lang w:val="it-IT"/>
        </w:rPr>
      </w:pPr>
      <w:r>
        <w:rPr>
          <w:lang w:val="it-IT"/>
        </w:rPr>
        <w:t xml:space="preserve">Congiuntamente </w:t>
      </w:r>
      <w:r w:rsidRPr="00A70EC6">
        <w:rPr>
          <w:lang w:val="it-IT"/>
        </w:rPr>
        <w:t xml:space="preserve">alla CES, la </w:t>
      </w:r>
      <w:r>
        <w:rPr>
          <w:lang w:val="it-IT"/>
        </w:rPr>
        <w:t xml:space="preserve">Rete delle </w:t>
      </w:r>
      <w:r w:rsidR="00433AC5">
        <w:rPr>
          <w:lang w:val="it-IT"/>
        </w:rPr>
        <w:t>d</w:t>
      </w:r>
      <w:r>
        <w:rPr>
          <w:lang w:val="it-IT"/>
        </w:rPr>
        <w:t xml:space="preserve">onne della FETBB </w:t>
      </w:r>
      <w:r w:rsidRPr="00A70EC6">
        <w:rPr>
          <w:lang w:val="it-IT"/>
        </w:rPr>
        <w:t xml:space="preserve">invierà una lettera alla Commissione europea in merito alla </w:t>
      </w:r>
      <w:r>
        <w:rPr>
          <w:lang w:val="it-IT"/>
        </w:rPr>
        <w:t>D</w:t>
      </w:r>
      <w:r w:rsidRPr="00A70EC6">
        <w:rPr>
          <w:lang w:val="it-IT"/>
        </w:rPr>
        <w:t xml:space="preserve">irettiva sulla trasparenza delle retribuzioni </w:t>
      </w:r>
      <w:r>
        <w:rPr>
          <w:lang w:val="it-IT"/>
        </w:rPr>
        <w:t xml:space="preserve">tra </w:t>
      </w:r>
      <w:r w:rsidRPr="00A70EC6">
        <w:rPr>
          <w:lang w:val="it-IT"/>
        </w:rPr>
        <w:t>gener</w:t>
      </w:r>
      <w:r>
        <w:rPr>
          <w:lang w:val="it-IT"/>
        </w:rPr>
        <w:t>i</w:t>
      </w:r>
      <w:r w:rsidRPr="00A70EC6">
        <w:rPr>
          <w:lang w:val="it-IT"/>
        </w:rPr>
        <w:t>. La lettera includerà le preoccupazioni relative ai settori della F</w:t>
      </w:r>
      <w:r>
        <w:rPr>
          <w:lang w:val="it-IT"/>
        </w:rPr>
        <w:t xml:space="preserve">ETBB </w:t>
      </w:r>
      <w:r w:rsidRPr="00A70EC6">
        <w:rPr>
          <w:lang w:val="it-IT"/>
        </w:rPr>
        <w:t xml:space="preserve">e al divario pensionistico tra i </w:t>
      </w:r>
      <w:r>
        <w:rPr>
          <w:lang w:val="it-IT"/>
        </w:rPr>
        <w:t>generi</w:t>
      </w:r>
      <w:r w:rsidRPr="00A70EC6">
        <w:rPr>
          <w:lang w:val="it-IT"/>
        </w:rPr>
        <w:t>.</w:t>
      </w:r>
    </w:p>
    <w:p w14:paraId="2FC294CD" w14:textId="215BB572" w:rsidR="00A70EC6" w:rsidRPr="0024794E" w:rsidRDefault="00A70EC6" w:rsidP="0024794E">
      <w:pPr>
        <w:pStyle w:val="ListParagraph"/>
        <w:numPr>
          <w:ilvl w:val="0"/>
          <w:numId w:val="3"/>
        </w:numPr>
        <w:spacing w:line="240" w:lineRule="auto"/>
        <w:jc w:val="both"/>
        <w:rPr>
          <w:bCs/>
          <w:lang w:val="it-IT"/>
        </w:rPr>
      </w:pPr>
      <w:r w:rsidRPr="00A70EC6">
        <w:rPr>
          <w:lang w:val="it-IT"/>
        </w:rPr>
        <w:t xml:space="preserve">La </w:t>
      </w:r>
      <w:r>
        <w:rPr>
          <w:lang w:val="it-IT"/>
        </w:rPr>
        <w:t>R</w:t>
      </w:r>
      <w:r w:rsidRPr="00A70EC6">
        <w:rPr>
          <w:lang w:val="it-IT"/>
        </w:rPr>
        <w:t xml:space="preserve">ete delle </w:t>
      </w:r>
      <w:r w:rsidR="00433AC5">
        <w:rPr>
          <w:lang w:val="it-IT"/>
        </w:rPr>
        <w:t>d</w:t>
      </w:r>
      <w:r w:rsidRPr="00A70EC6">
        <w:rPr>
          <w:lang w:val="it-IT"/>
        </w:rPr>
        <w:t>onne della F</w:t>
      </w:r>
      <w:r>
        <w:rPr>
          <w:lang w:val="it-IT"/>
        </w:rPr>
        <w:t>ET</w:t>
      </w:r>
      <w:r w:rsidRPr="00A70EC6">
        <w:rPr>
          <w:lang w:val="it-IT"/>
        </w:rPr>
        <w:t>B</w:t>
      </w:r>
      <w:r>
        <w:rPr>
          <w:lang w:val="it-IT"/>
        </w:rPr>
        <w:t>B</w:t>
      </w:r>
      <w:r w:rsidRPr="00A70EC6">
        <w:rPr>
          <w:lang w:val="it-IT"/>
        </w:rPr>
        <w:t xml:space="preserve"> assisterà i </w:t>
      </w:r>
      <w:r>
        <w:rPr>
          <w:lang w:val="it-IT"/>
        </w:rPr>
        <w:t>C</w:t>
      </w:r>
      <w:r w:rsidRPr="00A70EC6">
        <w:rPr>
          <w:lang w:val="it-IT"/>
        </w:rPr>
        <w:t xml:space="preserve">omitati permanenti e il </w:t>
      </w:r>
      <w:r>
        <w:rPr>
          <w:lang w:val="it-IT"/>
        </w:rPr>
        <w:t>C</w:t>
      </w:r>
      <w:r w:rsidRPr="00A70EC6">
        <w:rPr>
          <w:lang w:val="it-IT"/>
        </w:rPr>
        <w:t xml:space="preserve">omitato esecutivo </w:t>
      </w:r>
      <w:r w:rsidR="00BA7652">
        <w:rPr>
          <w:lang w:val="it-IT"/>
        </w:rPr>
        <w:t>relativamente al modo di</w:t>
      </w:r>
      <w:r w:rsidR="00B1640C">
        <w:rPr>
          <w:lang w:val="it-IT"/>
        </w:rPr>
        <w:t xml:space="preserve"> </w:t>
      </w:r>
      <w:r w:rsidRPr="00A70EC6">
        <w:rPr>
          <w:lang w:val="it-IT"/>
        </w:rPr>
        <w:t>introdu</w:t>
      </w:r>
      <w:r w:rsidR="00BA7652">
        <w:rPr>
          <w:lang w:val="it-IT"/>
        </w:rPr>
        <w:t>rre</w:t>
      </w:r>
      <w:r w:rsidR="00B1640C">
        <w:rPr>
          <w:lang w:val="it-IT"/>
        </w:rPr>
        <w:t xml:space="preserve"> </w:t>
      </w:r>
      <w:r w:rsidR="00BA7652">
        <w:rPr>
          <w:lang w:val="it-IT"/>
        </w:rPr>
        <w:t xml:space="preserve">ulteriormente </w:t>
      </w:r>
      <w:r w:rsidR="00B1640C">
        <w:rPr>
          <w:lang w:val="it-IT"/>
        </w:rPr>
        <w:t>l’</w:t>
      </w:r>
      <w:r w:rsidRPr="00A70EC6">
        <w:rPr>
          <w:lang w:val="it-IT"/>
        </w:rPr>
        <w:t>approccio di genere nel lavoro della F</w:t>
      </w:r>
      <w:r>
        <w:rPr>
          <w:lang w:val="it-IT"/>
        </w:rPr>
        <w:t>ET</w:t>
      </w:r>
      <w:r w:rsidRPr="00A70EC6">
        <w:rPr>
          <w:lang w:val="it-IT"/>
        </w:rPr>
        <w:t>B</w:t>
      </w:r>
      <w:r>
        <w:rPr>
          <w:lang w:val="it-IT"/>
        </w:rPr>
        <w:t>B</w:t>
      </w:r>
      <w:r w:rsidRPr="00A70EC6">
        <w:rPr>
          <w:lang w:val="it-IT"/>
        </w:rPr>
        <w:t xml:space="preserve"> e </w:t>
      </w:r>
      <w:r w:rsidR="00BA7652">
        <w:rPr>
          <w:lang w:val="it-IT"/>
        </w:rPr>
        <w:t>a</w:t>
      </w:r>
      <w:r w:rsidR="00B1640C">
        <w:rPr>
          <w:lang w:val="it-IT"/>
        </w:rPr>
        <w:t xml:space="preserve">l modo di </w:t>
      </w:r>
      <w:r w:rsidRPr="00A70EC6">
        <w:rPr>
          <w:lang w:val="it-IT"/>
        </w:rPr>
        <w:t>includere le tematiche di genere ne</w:t>
      </w:r>
      <w:r w:rsidR="00B1640C">
        <w:rPr>
          <w:lang w:val="it-IT"/>
        </w:rPr>
        <w:t xml:space="preserve">i programmi </w:t>
      </w:r>
      <w:r w:rsidRPr="00A70EC6">
        <w:rPr>
          <w:lang w:val="it-IT"/>
        </w:rPr>
        <w:t xml:space="preserve">dei dialoghi sociali europei nei nostri settori, così come nei temi trattati dai </w:t>
      </w:r>
      <w:r w:rsidR="00B1640C">
        <w:rPr>
          <w:lang w:val="it-IT"/>
        </w:rPr>
        <w:t>C</w:t>
      </w:r>
      <w:r w:rsidRPr="00A70EC6">
        <w:rPr>
          <w:lang w:val="it-IT"/>
        </w:rPr>
        <w:t>omitati aziendali europei e dalle reti sindacali europee e internazionali.</w:t>
      </w:r>
    </w:p>
    <w:sectPr w:rsidR="00A70EC6" w:rsidRPr="0024794E" w:rsidSect="0024794E">
      <w:footerReference w:type="default" r:id="rId10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9EBC6" w14:textId="77777777" w:rsidR="00F94C47" w:rsidRDefault="00F94C47" w:rsidP="003370A1">
      <w:pPr>
        <w:spacing w:after="0" w:line="240" w:lineRule="auto"/>
      </w:pPr>
      <w:r>
        <w:separator/>
      </w:r>
    </w:p>
  </w:endnote>
  <w:endnote w:type="continuationSeparator" w:id="0">
    <w:p w14:paraId="417076E1" w14:textId="77777777" w:rsidR="00F94C47" w:rsidRDefault="00F94C47" w:rsidP="00337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54720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1C9709" w14:textId="06C3F782" w:rsidR="003370A1" w:rsidRPr="003370A1" w:rsidRDefault="003370A1">
        <w:pPr>
          <w:pStyle w:val="Footer"/>
          <w:jc w:val="right"/>
        </w:pPr>
        <w:r w:rsidRPr="003370A1">
          <w:fldChar w:fldCharType="begin"/>
        </w:r>
        <w:r w:rsidRPr="003370A1">
          <w:instrText xml:space="preserve"> PAGE   \* MERGEFORMAT </w:instrText>
        </w:r>
        <w:r w:rsidRPr="003370A1">
          <w:fldChar w:fldCharType="separate"/>
        </w:r>
        <w:r w:rsidR="003D3BEE">
          <w:rPr>
            <w:noProof/>
          </w:rPr>
          <w:t>3</w:t>
        </w:r>
        <w:r w:rsidRPr="003370A1">
          <w:rPr>
            <w:noProof/>
          </w:rPr>
          <w:fldChar w:fldCharType="end"/>
        </w:r>
        <w:r w:rsidRPr="003370A1">
          <w:rPr>
            <w:noProof/>
          </w:rPr>
          <w:t>/5</w:t>
        </w:r>
      </w:p>
    </w:sdtContent>
  </w:sdt>
  <w:p w14:paraId="370CEE5B" w14:textId="77777777" w:rsidR="003370A1" w:rsidRDefault="003370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AF3134" w14:textId="77777777" w:rsidR="00F94C47" w:rsidRDefault="00F94C47" w:rsidP="003370A1">
      <w:pPr>
        <w:spacing w:after="0" w:line="240" w:lineRule="auto"/>
      </w:pPr>
      <w:r>
        <w:separator/>
      </w:r>
    </w:p>
  </w:footnote>
  <w:footnote w:type="continuationSeparator" w:id="0">
    <w:p w14:paraId="3628CDBB" w14:textId="77777777" w:rsidR="00F94C47" w:rsidRDefault="00F94C47" w:rsidP="00337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7E2D"/>
    <w:multiLevelType w:val="hybridMultilevel"/>
    <w:tmpl w:val="A2F893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17F"/>
    <w:multiLevelType w:val="hybridMultilevel"/>
    <w:tmpl w:val="35E276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205321"/>
    <w:multiLevelType w:val="hybridMultilevel"/>
    <w:tmpl w:val="B66019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007D0"/>
    <w:multiLevelType w:val="hybridMultilevel"/>
    <w:tmpl w:val="4ADC57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825"/>
    <w:rsid w:val="000022BD"/>
    <w:rsid w:val="00003CF4"/>
    <w:rsid w:val="00004A4A"/>
    <w:rsid w:val="00011BF2"/>
    <w:rsid w:val="00013436"/>
    <w:rsid w:val="00016436"/>
    <w:rsid w:val="00020CA4"/>
    <w:rsid w:val="000216C3"/>
    <w:rsid w:val="00024297"/>
    <w:rsid w:val="00025EED"/>
    <w:rsid w:val="0003025F"/>
    <w:rsid w:val="000311CF"/>
    <w:rsid w:val="000314AD"/>
    <w:rsid w:val="00034213"/>
    <w:rsid w:val="000350EC"/>
    <w:rsid w:val="00037C15"/>
    <w:rsid w:val="00040743"/>
    <w:rsid w:val="00041199"/>
    <w:rsid w:val="00046491"/>
    <w:rsid w:val="0005061E"/>
    <w:rsid w:val="00051A2D"/>
    <w:rsid w:val="00051C83"/>
    <w:rsid w:val="000532BA"/>
    <w:rsid w:val="00054045"/>
    <w:rsid w:val="00056420"/>
    <w:rsid w:val="00062DF1"/>
    <w:rsid w:val="00064969"/>
    <w:rsid w:val="00074AB3"/>
    <w:rsid w:val="00083445"/>
    <w:rsid w:val="00085876"/>
    <w:rsid w:val="00086646"/>
    <w:rsid w:val="00091ABC"/>
    <w:rsid w:val="000953FA"/>
    <w:rsid w:val="00096723"/>
    <w:rsid w:val="00096D2B"/>
    <w:rsid w:val="000A1000"/>
    <w:rsid w:val="000A495B"/>
    <w:rsid w:val="000A4A96"/>
    <w:rsid w:val="000A72AE"/>
    <w:rsid w:val="000A78A0"/>
    <w:rsid w:val="000B2927"/>
    <w:rsid w:val="000B2C2D"/>
    <w:rsid w:val="000B2F02"/>
    <w:rsid w:val="000B39C7"/>
    <w:rsid w:val="000B476B"/>
    <w:rsid w:val="000B58C1"/>
    <w:rsid w:val="000B6218"/>
    <w:rsid w:val="000B7588"/>
    <w:rsid w:val="000C0A50"/>
    <w:rsid w:val="000C1756"/>
    <w:rsid w:val="000C414D"/>
    <w:rsid w:val="000C52E1"/>
    <w:rsid w:val="000D0D68"/>
    <w:rsid w:val="000F329B"/>
    <w:rsid w:val="000F3EC8"/>
    <w:rsid w:val="000F6E12"/>
    <w:rsid w:val="000F7966"/>
    <w:rsid w:val="00100C8A"/>
    <w:rsid w:val="00101219"/>
    <w:rsid w:val="0010181F"/>
    <w:rsid w:val="00110E0B"/>
    <w:rsid w:val="0011227C"/>
    <w:rsid w:val="00112CA1"/>
    <w:rsid w:val="00113AF2"/>
    <w:rsid w:val="00116A0B"/>
    <w:rsid w:val="001177B1"/>
    <w:rsid w:val="00117EA1"/>
    <w:rsid w:val="00120A16"/>
    <w:rsid w:val="001236B3"/>
    <w:rsid w:val="00125ADA"/>
    <w:rsid w:val="00131502"/>
    <w:rsid w:val="00136B87"/>
    <w:rsid w:val="00136F1B"/>
    <w:rsid w:val="00141636"/>
    <w:rsid w:val="0014209E"/>
    <w:rsid w:val="00146341"/>
    <w:rsid w:val="001519A8"/>
    <w:rsid w:val="0015471C"/>
    <w:rsid w:val="00154FC8"/>
    <w:rsid w:val="00155DA3"/>
    <w:rsid w:val="001620DD"/>
    <w:rsid w:val="0016425C"/>
    <w:rsid w:val="00164FB6"/>
    <w:rsid w:val="00166559"/>
    <w:rsid w:val="00166930"/>
    <w:rsid w:val="00166CDC"/>
    <w:rsid w:val="0017049D"/>
    <w:rsid w:val="00170817"/>
    <w:rsid w:val="00181851"/>
    <w:rsid w:val="00182497"/>
    <w:rsid w:val="00182A9C"/>
    <w:rsid w:val="00190D2A"/>
    <w:rsid w:val="00191C66"/>
    <w:rsid w:val="00193DB1"/>
    <w:rsid w:val="001940E3"/>
    <w:rsid w:val="00194616"/>
    <w:rsid w:val="001946FA"/>
    <w:rsid w:val="00194B55"/>
    <w:rsid w:val="00195966"/>
    <w:rsid w:val="00195C66"/>
    <w:rsid w:val="0019617F"/>
    <w:rsid w:val="00197C1C"/>
    <w:rsid w:val="001A1047"/>
    <w:rsid w:val="001A7068"/>
    <w:rsid w:val="001B05CF"/>
    <w:rsid w:val="001B1F59"/>
    <w:rsid w:val="001B5F32"/>
    <w:rsid w:val="001B65C1"/>
    <w:rsid w:val="001C0C8B"/>
    <w:rsid w:val="001D3866"/>
    <w:rsid w:val="001D6F4F"/>
    <w:rsid w:val="001E1D59"/>
    <w:rsid w:val="001E36AC"/>
    <w:rsid w:val="001E5588"/>
    <w:rsid w:val="001E5BB0"/>
    <w:rsid w:val="001E62C7"/>
    <w:rsid w:val="001E6F95"/>
    <w:rsid w:val="001F2304"/>
    <w:rsid w:val="001F5901"/>
    <w:rsid w:val="001F5FCD"/>
    <w:rsid w:val="001F6890"/>
    <w:rsid w:val="001F6C8B"/>
    <w:rsid w:val="00201565"/>
    <w:rsid w:val="00210B03"/>
    <w:rsid w:val="00214854"/>
    <w:rsid w:val="00215ADA"/>
    <w:rsid w:val="00215E2D"/>
    <w:rsid w:val="00224A64"/>
    <w:rsid w:val="00226D5E"/>
    <w:rsid w:val="002301C6"/>
    <w:rsid w:val="00236E3B"/>
    <w:rsid w:val="00237E08"/>
    <w:rsid w:val="00240C12"/>
    <w:rsid w:val="00240C53"/>
    <w:rsid w:val="0024136E"/>
    <w:rsid w:val="002418B2"/>
    <w:rsid w:val="0024794E"/>
    <w:rsid w:val="0025191B"/>
    <w:rsid w:val="00255701"/>
    <w:rsid w:val="002604C8"/>
    <w:rsid w:val="0026191B"/>
    <w:rsid w:val="0026463E"/>
    <w:rsid w:val="00270931"/>
    <w:rsid w:val="0027581B"/>
    <w:rsid w:val="00277045"/>
    <w:rsid w:val="00286246"/>
    <w:rsid w:val="0029190B"/>
    <w:rsid w:val="00291CD4"/>
    <w:rsid w:val="00292A38"/>
    <w:rsid w:val="002963CA"/>
    <w:rsid w:val="00296EBB"/>
    <w:rsid w:val="002A3DB8"/>
    <w:rsid w:val="002A41F9"/>
    <w:rsid w:val="002A6A02"/>
    <w:rsid w:val="002A7329"/>
    <w:rsid w:val="002B00AC"/>
    <w:rsid w:val="002B109C"/>
    <w:rsid w:val="002B160A"/>
    <w:rsid w:val="002C7C8D"/>
    <w:rsid w:val="002D0BE8"/>
    <w:rsid w:val="002D73F5"/>
    <w:rsid w:val="002D75D7"/>
    <w:rsid w:val="002E26BE"/>
    <w:rsid w:val="002E519B"/>
    <w:rsid w:val="002E637A"/>
    <w:rsid w:val="002F129E"/>
    <w:rsid w:val="002F1558"/>
    <w:rsid w:val="002F1A4A"/>
    <w:rsid w:val="002F24D7"/>
    <w:rsid w:val="002F31FC"/>
    <w:rsid w:val="002F6B62"/>
    <w:rsid w:val="00300680"/>
    <w:rsid w:val="00300DB6"/>
    <w:rsid w:val="003028CF"/>
    <w:rsid w:val="003034C7"/>
    <w:rsid w:val="00303818"/>
    <w:rsid w:val="003039D4"/>
    <w:rsid w:val="00304E57"/>
    <w:rsid w:val="0030701D"/>
    <w:rsid w:val="00307E6F"/>
    <w:rsid w:val="00311066"/>
    <w:rsid w:val="00313664"/>
    <w:rsid w:val="003139E0"/>
    <w:rsid w:val="00314D73"/>
    <w:rsid w:val="003204B5"/>
    <w:rsid w:val="00321DD2"/>
    <w:rsid w:val="00321F8A"/>
    <w:rsid w:val="00323823"/>
    <w:rsid w:val="00324CE8"/>
    <w:rsid w:val="003265D7"/>
    <w:rsid w:val="00326982"/>
    <w:rsid w:val="003273B8"/>
    <w:rsid w:val="00332495"/>
    <w:rsid w:val="00334126"/>
    <w:rsid w:val="003356E1"/>
    <w:rsid w:val="00335D72"/>
    <w:rsid w:val="003370A1"/>
    <w:rsid w:val="00337FD8"/>
    <w:rsid w:val="0034087E"/>
    <w:rsid w:val="00340FFE"/>
    <w:rsid w:val="003524D7"/>
    <w:rsid w:val="00354964"/>
    <w:rsid w:val="00357218"/>
    <w:rsid w:val="00360B1E"/>
    <w:rsid w:val="003611D9"/>
    <w:rsid w:val="00361CFF"/>
    <w:rsid w:val="0036392D"/>
    <w:rsid w:val="00371CD0"/>
    <w:rsid w:val="00371EFA"/>
    <w:rsid w:val="00372B8F"/>
    <w:rsid w:val="00374253"/>
    <w:rsid w:val="00374B2C"/>
    <w:rsid w:val="00377379"/>
    <w:rsid w:val="0037769A"/>
    <w:rsid w:val="00377AC7"/>
    <w:rsid w:val="0038022F"/>
    <w:rsid w:val="00380480"/>
    <w:rsid w:val="00382101"/>
    <w:rsid w:val="00385907"/>
    <w:rsid w:val="0038771E"/>
    <w:rsid w:val="003930B4"/>
    <w:rsid w:val="00396775"/>
    <w:rsid w:val="003A1255"/>
    <w:rsid w:val="003A3FD0"/>
    <w:rsid w:val="003A6D52"/>
    <w:rsid w:val="003A7892"/>
    <w:rsid w:val="003A7BC4"/>
    <w:rsid w:val="003B1F89"/>
    <w:rsid w:val="003B4263"/>
    <w:rsid w:val="003C067F"/>
    <w:rsid w:val="003C10A2"/>
    <w:rsid w:val="003C3DF0"/>
    <w:rsid w:val="003C4F43"/>
    <w:rsid w:val="003D0EB4"/>
    <w:rsid w:val="003D1241"/>
    <w:rsid w:val="003D13A7"/>
    <w:rsid w:val="003D3BEE"/>
    <w:rsid w:val="003D536F"/>
    <w:rsid w:val="003D6EE5"/>
    <w:rsid w:val="003E3974"/>
    <w:rsid w:val="003E3ED0"/>
    <w:rsid w:val="003E70A6"/>
    <w:rsid w:val="003F41F2"/>
    <w:rsid w:val="003F6097"/>
    <w:rsid w:val="003F7BC0"/>
    <w:rsid w:val="00401825"/>
    <w:rsid w:val="004045BC"/>
    <w:rsid w:val="00406C55"/>
    <w:rsid w:val="00406CDD"/>
    <w:rsid w:val="00416C40"/>
    <w:rsid w:val="004218AA"/>
    <w:rsid w:val="004234BA"/>
    <w:rsid w:val="00423D83"/>
    <w:rsid w:val="004242BD"/>
    <w:rsid w:val="00424CDA"/>
    <w:rsid w:val="00425C3F"/>
    <w:rsid w:val="004262C9"/>
    <w:rsid w:val="0042631E"/>
    <w:rsid w:val="004267E0"/>
    <w:rsid w:val="00430BD4"/>
    <w:rsid w:val="00433AC5"/>
    <w:rsid w:val="00435FDD"/>
    <w:rsid w:val="004364C7"/>
    <w:rsid w:val="0044194F"/>
    <w:rsid w:val="0044322F"/>
    <w:rsid w:val="00447720"/>
    <w:rsid w:val="00450187"/>
    <w:rsid w:val="004526E6"/>
    <w:rsid w:val="004534DC"/>
    <w:rsid w:val="004578C1"/>
    <w:rsid w:val="00461C2D"/>
    <w:rsid w:val="00463DC4"/>
    <w:rsid w:val="00465596"/>
    <w:rsid w:val="00467BE0"/>
    <w:rsid w:val="004704A6"/>
    <w:rsid w:val="004736A8"/>
    <w:rsid w:val="00474B19"/>
    <w:rsid w:val="00474E94"/>
    <w:rsid w:val="00474F02"/>
    <w:rsid w:val="00475C4F"/>
    <w:rsid w:val="00477DD2"/>
    <w:rsid w:val="004800B2"/>
    <w:rsid w:val="004827B7"/>
    <w:rsid w:val="0048653B"/>
    <w:rsid w:val="00490A2A"/>
    <w:rsid w:val="004A22A4"/>
    <w:rsid w:val="004A293E"/>
    <w:rsid w:val="004A5982"/>
    <w:rsid w:val="004A5E2B"/>
    <w:rsid w:val="004B0E68"/>
    <w:rsid w:val="004B52CC"/>
    <w:rsid w:val="004B7213"/>
    <w:rsid w:val="004C1D84"/>
    <w:rsid w:val="004C2AE0"/>
    <w:rsid w:val="004C3EAB"/>
    <w:rsid w:val="004C7475"/>
    <w:rsid w:val="004D07DE"/>
    <w:rsid w:val="004D0A1F"/>
    <w:rsid w:val="004D41EF"/>
    <w:rsid w:val="004D7DEE"/>
    <w:rsid w:val="004E1DC0"/>
    <w:rsid w:val="004E2592"/>
    <w:rsid w:val="004E2FA5"/>
    <w:rsid w:val="004E37B0"/>
    <w:rsid w:val="004E59B7"/>
    <w:rsid w:val="004F1A62"/>
    <w:rsid w:val="004F1C45"/>
    <w:rsid w:val="004F36C4"/>
    <w:rsid w:val="004F5A50"/>
    <w:rsid w:val="004F67CE"/>
    <w:rsid w:val="005011B6"/>
    <w:rsid w:val="0050249A"/>
    <w:rsid w:val="005028F9"/>
    <w:rsid w:val="005132C7"/>
    <w:rsid w:val="00513338"/>
    <w:rsid w:val="00513B58"/>
    <w:rsid w:val="00513D9F"/>
    <w:rsid w:val="005219A2"/>
    <w:rsid w:val="00523894"/>
    <w:rsid w:val="00525D4F"/>
    <w:rsid w:val="00525F3E"/>
    <w:rsid w:val="0052694C"/>
    <w:rsid w:val="005302BE"/>
    <w:rsid w:val="00530C56"/>
    <w:rsid w:val="00531541"/>
    <w:rsid w:val="0053565A"/>
    <w:rsid w:val="005363F2"/>
    <w:rsid w:val="005376D5"/>
    <w:rsid w:val="0054226F"/>
    <w:rsid w:val="005430B8"/>
    <w:rsid w:val="00544E14"/>
    <w:rsid w:val="00550168"/>
    <w:rsid w:val="0055095F"/>
    <w:rsid w:val="00550AC5"/>
    <w:rsid w:val="00550BC4"/>
    <w:rsid w:val="005518C7"/>
    <w:rsid w:val="005524EA"/>
    <w:rsid w:val="00552811"/>
    <w:rsid w:val="00552AF0"/>
    <w:rsid w:val="0055765F"/>
    <w:rsid w:val="0056210B"/>
    <w:rsid w:val="005625E1"/>
    <w:rsid w:val="00565749"/>
    <w:rsid w:val="0057152F"/>
    <w:rsid w:val="00572E21"/>
    <w:rsid w:val="00577A76"/>
    <w:rsid w:val="0058284A"/>
    <w:rsid w:val="00587335"/>
    <w:rsid w:val="005937BF"/>
    <w:rsid w:val="005949B0"/>
    <w:rsid w:val="00595377"/>
    <w:rsid w:val="005A0C3B"/>
    <w:rsid w:val="005A2257"/>
    <w:rsid w:val="005A3E96"/>
    <w:rsid w:val="005A4C6F"/>
    <w:rsid w:val="005A57DE"/>
    <w:rsid w:val="005A6410"/>
    <w:rsid w:val="005B7E49"/>
    <w:rsid w:val="005C07B0"/>
    <w:rsid w:val="005C18C6"/>
    <w:rsid w:val="005D0232"/>
    <w:rsid w:val="005D5510"/>
    <w:rsid w:val="005E052E"/>
    <w:rsid w:val="005E1C4B"/>
    <w:rsid w:val="005E72AF"/>
    <w:rsid w:val="005F3996"/>
    <w:rsid w:val="005F788C"/>
    <w:rsid w:val="005F7A74"/>
    <w:rsid w:val="00600A5D"/>
    <w:rsid w:val="00600D6C"/>
    <w:rsid w:val="006042C9"/>
    <w:rsid w:val="006055F5"/>
    <w:rsid w:val="0061118E"/>
    <w:rsid w:val="0061465E"/>
    <w:rsid w:val="0062073A"/>
    <w:rsid w:val="00624654"/>
    <w:rsid w:val="00625606"/>
    <w:rsid w:val="00627484"/>
    <w:rsid w:val="006279B8"/>
    <w:rsid w:val="00632943"/>
    <w:rsid w:val="00632AF6"/>
    <w:rsid w:val="006334C2"/>
    <w:rsid w:val="006336F3"/>
    <w:rsid w:val="00633BE4"/>
    <w:rsid w:val="0063531F"/>
    <w:rsid w:val="00640830"/>
    <w:rsid w:val="006409B9"/>
    <w:rsid w:val="00640CC9"/>
    <w:rsid w:val="00642060"/>
    <w:rsid w:val="006459FD"/>
    <w:rsid w:val="00650C6C"/>
    <w:rsid w:val="006560B0"/>
    <w:rsid w:val="00660C5B"/>
    <w:rsid w:val="00667DAF"/>
    <w:rsid w:val="00667E4C"/>
    <w:rsid w:val="006706F0"/>
    <w:rsid w:val="006740E1"/>
    <w:rsid w:val="00681115"/>
    <w:rsid w:val="00681774"/>
    <w:rsid w:val="006819C6"/>
    <w:rsid w:val="006831C0"/>
    <w:rsid w:val="00683E5A"/>
    <w:rsid w:val="00684EC0"/>
    <w:rsid w:val="00686A86"/>
    <w:rsid w:val="00687C5B"/>
    <w:rsid w:val="00690499"/>
    <w:rsid w:val="00691582"/>
    <w:rsid w:val="00694206"/>
    <w:rsid w:val="00695402"/>
    <w:rsid w:val="00697429"/>
    <w:rsid w:val="006A0654"/>
    <w:rsid w:val="006A4B4F"/>
    <w:rsid w:val="006A4DDE"/>
    <w:rsid w:val="006A6134"/>
    <w:rsid w:val="006A74F5"/>
    <w:rsid w:val="006B1555"/>
    <w:rsid w:val="006B46D6"/>
    <w:rsid w:val="006B4C41"/>
    <w:rsid w:val="006B6533"/>
    <w:rsid w:val="006C1852"/>
    <w:rsid w:val="006C1B2F"/>
    <w:rsid w:val="006C3428"/>
    <w:rsid w:val="006C3493"/>
    <w:rsid w:val="006C4DFE"/>
    <w:rsid w:val="006C6615"/>
    <w:rsid w:val="006C7C2C"/>
    <w:rsid w:val="006D2EE3"/>
    <w:rsid w:val="006E0797"/>
    <w:rsid w:val="006E0872"/>
    <w:rsid w:val="006E0DE3"/>
    <w:rsid w:val="006E12B9"/>
    <w:rsid w:val="006E14B1"/>
    <w:rsid w:val="006E1A34"/>
    <w:rsid w:val="006E2115"/>
    <w:rsid w:val="006E281C"/>
    <w:rsid w:val="006E4B6B"/>
    <w:rsid w:val="006F1BCB"/>
    <w:rsid w:val="006F4095"/>
    <w:rsid w:val="006F44C9"/>
    <w:rsid w:val="006F7193"/>
    <w:rsid w:val="00703B72"/>
    <w:rsid w:val="0070483A"/>
    <w:rsid w:val="00712250"/>
    <w:rsid w:val="00714157"/>
    <w:rsid w:val="00715DCC"/>
    <w:rsid w:val="00717633"/>
    <w:rsid w:val="00717EED"/>
    <w:rsid w:val="007328BB"/>
    <w:rsid w:val="00732F9F"/>
    <w:rsid w:val="00734DF3"/>
    <w:rsid w:val="00737609"/>
    <w:rsid w:val="007417DE"/>
    <w:rsid w:val="0074209D"/>
    <w:rsid w:val="007428FD"/>
    <w:rsid w:val="00743C2B"/>
    <w:rsid w:val="00745D7B"/>
    <w:rsid w:val="007479D1"/>
    <w:rsid w:val="00754859"/>
    <w:rsid w:val="00756124"/>
    <w:rsid w:val="007568D5"/>
    <w:rsid w:val="007601D0"/>
    <w:rsid w:val="00761B0E"/>
    <w:rsid w:val="007628CC"/>
    <w:rsid w:val="0076294B"/>
    <w:rsid w:val="00770711"/>
    <w:rsid w:val="00770A74"/>
    <w:rsid w:val="00770F61"/>
    <w:rsid w:val="007711B5"/>
    <w:rsid w:val="00771CF1"/>
    <w:rsid w:val="007742E0"/>
    <w:rsid w:val="0077647C"/>
    <w:rsid w:val="00781B72"/>
    <w:rsid w:val="0078332C"/>
    <w:rsid w:val="0079037D"/>
    <w:rsid w:val="007958A5"/>
    <w:rsid w:val="00796EE8"/>
    <w:rsid w:val="007A0314"/>
    <w:rsid w:val="007A089D"/>
    <w:rsid w:val="007A3CB9"/>
    <w:rsid w:val="007A539F"/>
    <w:rsid w:val="007A5BCC"/>
    <w:rsid w:val="007A6538"/>
    <w:rsid w:val="007B2119"/>
    <w:rsid w:val="007C3170"/>
    <w:rsid w:val="007C567F"/>
    <w:rsid w:val="007C754A"/>
    <w:rsid w:val="007D10EF"/>
    <w:rsid w:val="007D59F1"/>
    <w:rsid w:val="007E17E6"/>
    <w:rsid w:val="007E275F"/>
    <w:rsid w:val="007E2FF0"/>
    <w:rsid w:val="007F160F"/>
    <w:rsid w:val="007F1C1B"/>
    <w:rsid w:val="007F2820"/>
    <w:rsid w:val="007F2A5E"/>
    <w:rsid w:val="007F2F3B"/>
    <w:rsid w:val="007F4FA1"/>
    <w:rsid w:val="00801077"/>
    <w:rsid w:val="008018E0"/>
    <w:rsid w:val="00802B66"/>
    <w:rsid w:val="008045D2"/>
    <w:rsid w:val="00805BE6"/>
    <w:rsid w:val="00807C7A"/>
    <w:rsid w:val="00810C18"/>
    <w:rsid w:val="008120BF"/>
    <w:rsid w:val="00813C5E"/>
    <w:rsid w:val="00813E2E"/>
    <w:rsid w:val="0081453B"/>
    <w:rsid w:val="00816ABC"/>
    <w:rsid w:val="0081787F"/>
    <w:rsid w:val="00822E38"/>
    <w:rsid w:val="00825F1B"/>
    <w:rsid w:val="008301F5"/>
    <w:rsid w:val="00830421"/>
    <w:rsid w:val="00833011"/>
    <w:rsid w:val="00833035"/>
    <w:rsid w:val="00845DF1"/>
    <w:rsid w:val="0084656F"/>
    <w:rsid w:val="00860344"/>
    <w:rsid w:val="0086065C"/>
    <w:rsid w:val="008642E5"/>
    <w:rsid w:val="00870DEE"/>
    <w:rsid w:val="00870EB0"/>
    <w:rsid w:val="00872BD8"/>
    <w:rsid w:val="00875C37"/>
    <w:rsid w:val="0088133E"/>
    <w:rsid w:val="008858B1"/>
    <w:rsid w:val="00886C7D"/>
    <w:rsid w:val="00886E75"/>
    <w:rsid w:val="00891701"/>
    <w:rsid w:val="00893971"/>
    <w:rsid w:val="00893B8F"/>
    <w:rsid w:val="0089415B"/>
    <w:rsid w:val="00894BAE"/>
    <w:rsid w:val="00896CB6"/>
    <w:rsid w:val="008A49BB"/>
    <w:rsid w:val="008A4B3E"/>
    <w:rsid w:val="008B14D7"/>
    <w:rsid w:val="008B2A8F"/>
    <w:rsid w:val="008B3E86"/>
    <w:rsid w:val="008B56A4"/>
    <w:rsid w:val="008B686B"/>
    <w:rsid w:val="008C3031"/>
    <w:rsid w:val="008C45CA"/>
    <w:rsid w:val="008D2FC1"/>
    <w:rsid w:val="008E48A9"/>
    <w:rsid w:val="008F2C7D"/>
    <w:rsid w:val="008F3647"/>
    <w:rsid w:val="008F4675"/>
    <w:rsid w:val="008F77D9"/>
    <w:rsid w:val="00901C23"/>
    <w:rsid w:val="0090208E"/>
    <w:rsid w:val="00902D33"/>
    <w:rsid w:val="009032C1"/>
    <w:rsid w:val="00904DC9"/>
    <w:rsid w:val="00905BDE"/>
    <w:rsid w:val="00907D30"/>
    <w:rsid w:val="009137B9"/>
    <w:rsid w:val="00913C3D"/>
    <w:rsid w:val="00915D87"/>
    <w:rsid w:val="00920E86"/>
    <w:rsid w:val="00921BBD"/>
    <w:rsid w:val="00921ECB"/>
    <w:rsid w:val="00930FDD"/>
    <w:rsid w:val="00932747"/>
    <w:rsid w:val="009336BA"/>
    <w:rsid w:val="009353ED"/>
    <w:rsid w:val="00940CC1"/>
    <w:rsid w:val="00942039"/>
    <w:rsid w:val="0094468F"/>
    <w:rsid w:val="0094758D"/>
    <w:rsid w:val="00952CFE"/>
    <w:rsid w:val="0095566A"/>
    <w:rsid w:val="00960B31"/>
    <w:rsid w:val="009718F7"/>
    <w:rsid w:val="00973504"/>
    <w:rsid w:val="00973805"/>
    <w:rsid w:val="00973C2B"/>
    <w:rsid w:val="00982194"/>
    <w:rsid w:val="00984F3D"/>
    <w:rsid w:val="00991B1D"/>
    <w:rsid w:val="00993689"/>
    <w:rsid w:val="009A4926"/>
    <w:rsid w:val="009B14DC"/>
    <w:rsid w:val="009B22DB"/>
    <w:rsid w:val="009B23F9"/>
    <w:rsid w:val="009B4B16"/>
    <w:rsid w:val="009B5FE9"/>
    <w:rsid w:val="009C02CD"/>
    <w:rsid w:val="009C07E2"/>
    <w:rsid w:val="009C139F"/>
    <w:rsid w:val="009C236A"/>
    <w:rsid w:val="009C27C0"/>
    <w:rsid w:val="009C341C"/>
    <w:rsid w:val="009C3E64"/>
    <w:rsid w:val="009C5103"/>
    <w:rsid w:val="009C56CD"/>
    <w:rsid w:val="009C7A45"/>
    <w:rsid w:val="009C7BDB"/>
    <w:rsid w:val="009C7D33"/>
    <w:rsid w:val="009D02FB"/>
    <w:rsid w:val="009D1ABF"/>
    <w:rsid w:val="009E135E"/>
    <w:rsid w:val="009E13AC"/>
    <w:rsid w:val="009E35ED"/>
    <w:rsid w:val="009E3CF4"/>
    <w:rsid w:val="009E46C5"/>
    <w:rsid w:val="009E5414"/>
    <w:rsid w:val="009E6583"/>
    <w:rsid w:val="009E773A"/>
    <w:rsid w:val="009F09C9"/>
    <w:rsid w:val="009F0EA2"/>
    <w:rsid w:val="009F1DBD"/>
    <w:rsid w:val="009F379F"/>
    <w:rsid w:val="009F4140"/>
    <w:rsid w:val="009F44D4"/>
    <w:rsid w:val="009F4CFA"/>
    <w:rsid w:val="00A0250E"/>
    <w:rsid w:val="00A02662"/>
    <w:rsid w:val="00A02867"/>
    <w:rsid w:val="00A0796D"/>
    <w:rsid w:val="00A07BFD"/>
    <w:rsid w:val="00A1303E"/>
    <w:rsid w:val="00A13669"/>
    <w:rsid w:val="00A15298"/>
    <w:rsid w:val="00A20520"/>
    <w:rsid w:val="00A20AD5"/>
    <w:rsid w:val="00A21E96"/>
    <w:rsid w:val="00A221F7"/>
    <w:rsid w:val="00A23C94"/>
    <w:rsid w:val="00A24FCD"/>
    <w:rsid w:val="00A311F9"/>
    <w:rsid w:val="00A31DA1"/>
    <w:rsid w:val="00A323B9"/>
    <w:rsid w:val="00A343FF"/>
    <w:rsid w:val="00A36D9C"/>
    <w:rsid w:val="00A40729"/>
    <w:rsid w:val="00A407FA"/>
    <w:rsid w:val="00A4205A"/>
    <w:rsid w:val="00A436D8"/>
    <w:rsid w:val="00A468A4"/>
    <w:rsid w:val="00A521F1"/>
    <w:rsid w:val="00A554B9"/>
    <w:rsid w:val="00A57429"/>
    <w:rsid w:val="00A60510"/>
    <w:rsid w:val="00A60AEA"/>
    <w:rsid w:val="00A618DA"/>
    <w:rsid w:val="00A6654A"/>
    <w:rsid w:val="00A6659D"/>
    <w:rsid w:val="00A70EC6"/>
    <w:rsid w:val="00A72AA9"/>
    <w:rsid w:val="00A8098E"/>
    <w:rsid w:val="00A80AC4"/>
    <w:rsid w:val="00A81575"/>
    <w:rsid w:val="00A825FD"/>
    <w:rsid w:val="00A85E8E"/>
    <w:rsid w:val="00A8643D"/>
    <w:rsid w:val="00A90190"/>
    <w:rsid w:val="00A902F1"/>
    <w:rsid w:val="00A93387"/>
    <w:rsid w:val="00A937DE"/>
    <w:rsid w:val="00A94AC4"/>
    <w:rsid w:val="00A97458"/>
    <w:rsid w:val="00A97829"/>
    <w:rsid w:val="00AA04F8"/>
    <w:rsid w:val="00AA29C6"/>
    <w:rsid w:val="00AA5D1D"/>
    <w:rsid w:val="00AA7E67"/>
    <w:rsid w:val="00AB679C"/>
    <w:rsid w:val="00AB70FD"/>
    <w:rsid w:val="00AC0267"/>
    <w:rsid w:val="00AC087E"/>
    <w:rsid w:val="00AC583E"/>
    <w:rsid w:val="00AC72DA"/>
    <w:rsid w:val="00AE19E1"/>
    <w:rsid w:val="00AE5E5B"/>
    <w:rsid w:val="00AF003E"/>
    <w:rsid w:val="00AF245B"/>
    <w:rsid w:val="00B02457"/>
    <w:rsid w:val="00B05FA6"/>
    <w:rsid w:val="00B07DFA"/>
    <w:rsid w:val="00B118EC"/>
    <w:rsid w:val="00B119BA"/>
    <w:rsid w:val="00B11AAA"/>
    <w:rsid w:val="00B12976"/>
    <w:rsid w:val="00B13A55"/>
    <w:rsid w:val="00B1640C"/>
    <w:rsid w:val="00B166B3"/>
    <w:rsid w:val="00B16BB4"/>
    <w:rsid w:val="00B174B9"/>
    <w:rsid w:val="00B17C59"/>
    <w:rsid w:val="00B26750"/>
    <w:rsid w:val="00B26825"/>
    <w:rsid w:val="00B27B1F"/>
    <w:rsid w:val="00B27CB1"/>
    <w:rsid w:val="00B351FD"/>
    <w:rsid w:val="00B35F99"/>
    <w:rsid w:val="00B36A27"/>
    <w:rsid w:val="00B40EC3"/>
    <w:rsid w:val="00B4140C"/>
    <w:rsid w:val="00B41CFB"/>
    <w:rsid w:val="00B57778"/>
    <w:rsid w:val="00B62497"/>
    <w:rsid w:val="00B625B6"/>
    <w:rsid w:val="00B63CE2"/>
    <w:rsid w:val="00B65CF3"/>
    <w:rsid w:val="00B65F23"/>
    <w:rsid w:val="00B7428B"/>
    <w:rsid w:val="00B80E5F"/>
    <w:rsid w:val="00B80FD0"/>
    <w:rsid w:val="00B825E0"/>
    <w:rsid w:val="00B83B5F"/>
    <w:rsid w:val="00B85DB0"/>
    <w:rsid w:val="00B87FC7"/>
    <w:rsid w:val="00B908A4"/>
    <w:rsid w:val="00B91188"/>
    <w:rsid w:val="00B92FA5"/>
    <w:rsid w:val="00B94448"/>
    <w:rsid w:val="00B95DE8"/>
    <w:rsid w:val="00B97930"/>
    <w:rsid w:val="00BA0A68"/>
    <w:rsid w:val="00BA2655"/>
    <w:rsid w:val="00BA2C4F"/>
    <w:rsid w:val="00BA3B88"/>
    <w:rsid w:val="00BA3C31"/>
    <w:rsid w:val="00BA56DF"/>
    <w:rsid w:val="00BA7652"/>
    <w:rsid w:val="00BA7A51"/>
    <w:rsid w:val="00BB08E6"/>
    <w:rsid w:val="00BB110F"/>
    <w:rsid w:val="00BB1CAB"/>
    <w:rsid w:val="00BC11C0"/>
    <w:rsid w:val="00BC237D"/>
    <w:rsid w:val="00BC2A81"/>
    <w:rsid w:val="00BC2A9D"/>
    <w:rsid w:val="00BC30A6"/>
    <w:rsid w:val="00BC36E2"/>
    <w:rsid w:val="00BC38F1"/>
    <w:rsid w:val="00BD1C3E"/>
    <w:rsid w:val="00BD5108"/>
    <w:rsid w:val="00BD604E"/>
    <w:rsid w:val="00BD66D1"/>
    <w:rsid w:val="00BD69BE"/>
    <w:rsid w:val="00BD6B04"/>
    <w:rsid w:val="00BD7E92"/>
    <w:rsid w:val="00BE1209"/>
    <w:rsid w:val="00BE2425"/>
    <w:rsid w:val="00BE3BF5"/>
    <w:rsid w:val="00BE5107"/>
    <w:rsid w:val="00BF17F7"/>
    <w:rsid w:val="00BF21D2"/>
    <w:rsid w:val="00BF26E0"/>
    <w:rsid w:val="00BF3E6D"/>
    <w:rsid w:val="00BF613D"/>
    <w:rsid w:val="00BF678D"/>
    <w:rsid w:val="00C017F2"/>
    <w:rsid w:val="00C01D15"/>
    <w:rsid w:val="00C04663"/>
    <w:rsid w:val="00C055FD"/>
    <w:rsid w:val="00C059AD"/>
    <w:rsid w:val="00C063CC"/>
    <w:rsid w:val="00C15390"/>
    <w:rsid w:val="00C179C8"/>
    <w:rsid w:val="00C2044F"/>
    <w:rsid w:val="00C211B0"/>
    <w:rsid w:val="00C226E0"/>
    <w:rsid w:val="00C227E2"/>
    <w:rsid w:val="00C2318A"/>
    <w:rsid w:val="00C23350"/>
    <w:rsid w:val="00C2460B"/>
    <w:rsid w:val="00C25DC1"/>
    <w:rsid w:val="00C327BE"/>
    <w:rsid w:val="00C37F38"/>
    <w:rsid w:val="00C434C8"/>
    <w:rsid w:val="00C43B00"/>
    <w:rsid w:val="00C50875"/>
    <w:rsid w:val="00C5099B"/>
    <w:rsid w:val="00C6055E"/>
    <w:rsid w:val="00C6161E"/>
    <w:rsid w:val="00C63701"/>
    <w:rsid w:val="00C63F8B"/>
    <w:rsid w:val="00C64CCD"/>
    <w:rsid w:val="00C65E41"/>
    <w:rsid w:val="00C67A83"/>
    <w:rsid w:val="00C712DD"/>
    <w:rsid w:val="00C73983"/>
    <w:rsid w:val="00C77278"/>
    <w:rsid w:val="00C80208"/>
    <w:rsid w:val="00C80589"/>
    <w:rsid w:val="00C81E8B"/>
    <w:rsid w:val="00C85E5F"/>
    <w:rsid w:val="00C85E89"/>
    <w:rsid w:val="00C95135"/>
    <w:rsid w:val="00C958F5"/>
    <w:rsid w:val="00CA13F1"/>
    <w:rsid w:val="00CA6AFA"/>
    <w:rsid w:val="00CB1988"/>
    <w:rsid w:val="00CB3012"/>
    <w:rsid w:val="00CB4593"/>
    <w:rsid w:val="00CB746E"/>
    <w:rsid w:val="00CC03A0"/>
    <w:rsid w:val="00CC0774"/>
    <w:rsid w:val="00CC4E82"/>
    <w:rsid w:val="00CC5267"/>
    <w:rsid w:val="00CC5DFA"/>
    <w:rsid w:val="00CD0604"/>
    <w:rsid w:val="00CD08FB"/>
    <w:rsid w:val="00CD3ED7"/>
    <w:rsid w:val="00CE3A7B"/>
    <w:rsid w:val="00CE71CE"/>
    <w:rsid w:val="00CE737F"/>
    <w:rsid w:val="00CE74D3"/>
    <w:rsid w:val="00CF1D00"/>
    <w:rsid w:val="00CF45F1"/>
    <w:rsid w:val="00CF4E02"/>
    <w:rsid w:val="00CF60F1"/>
    <w:rsid w:val="00CF713A"/>
    <w:rsid w:val="00D028F6"/>
    <w:rsid w:val="00D04E19"/>
    <w:rsid w:val="00D15E3F"/>
    <w:rsid w:val="00D161A9"/>
    <w:rsid w:val="00D16BE5"/>
    <w:rsid w:val="00D23367"/>
    <w:rsid w:val="00D23785"/>
    <w:rsid w:val="00D27645"/>
    <w:rsid w:val="00D32BCB"/>
    <w:rsid w:val="00D3335C"/>
    <w:rsid w:val="00D35441"/>
    <w:rsid w:val="00D36B79"/>
    <w:rsid w:val="00D45647"/>
    <w:rsid w:val="00D45F58"/>
    <w:rsid w:val="00D469D2"/>
    <w:rsid w:val="00D52C52"/>
    <w:rsid w:val="00D53C2D"/>
    <w:rsid w:val="00D57246"/>
    <w:rsid w:val="00D60C2F"/>
    <w:rsid w:val="00D612F5"/>
    <w:rsid w:val="00D65AD5"/>
    <w:rsid w:val="00D71E19"/>
    <w:rsid w:val="00D737B4"/>
    <w:rsid w:val="00D82FB8"/>
    <w:rsid w:val="00D8342F"/>
    <w:rsid w:val="00D8382B"/>
    <w:rsid w:val="00D839AD"/>
    <w:rsid w:val="00D849A8"/>
    <w:rsid w:val="00D851FA"/>
    <w:rsid w:val="00D913DC"/>
    <w:rsid w:val="00D9148D"/>
    <w:rsid w:val="00D9159A"/>
    <w:rsid w:val="00DA35E2"/>
    <w:rsid w:val="00DA66C5"/>
    <w:rsid w:val="00DB08A2"/>
    <w:rsid w:val="00DB1291"/>
    <w:rsid w:val="00DB3879"/>
    <w:rsid w:val="00DB5F49"/>
    <w:rsid w:val="00DB7BA9"/>
    <w:rsid w:val="00DC00C4"/>
    <w:rsid w:val="00DC36F0"/>
    <w:rsid w:val="00DC41AB"/>
    <w:rsid w:val="00DC5475"/>
    <w:rsid w:val="00DC679B"/>
    <w:rsid w:val="00DC7A27"/>
    <w:rsid w:val="00DD0660"/>
    <w:rsid w:val="00DD169D"/>
    <w:rsid w:val="00DD2C12"/>
    <w:rsid w:val="00DD3336"/>
    <w:rsid w:val="00DD578B"/>
    <w:rsid w:val="00DD69D7"/>
    <w:rsid w:val="00DD6DCD"/>
    <w:rsid w:val="00DE0136"/>
    <w:rsid w:val="00DE0C73"/>
    <w:rsid w:val="00DE3125"/>
    <w:rsid w:val="00DE429A"/>
    <w:rsid w:val="00DE57C7"/>
    <w:rsid w:val="00DE5E00"/>
    <w:rsid w:val="00DE696E"/>
    <w:rsid w:val="00DF232E"/>
    <w:rsid w:val="00DF388E"/>
    <w:rsid w:val="00DF3D06"/>
    <w:rsid w:val="00DF6553"/>
    <w:rsid w:val="00E00CA3"/>
    <w:rsid w:val="00E01D0E"/>
    <w:rsid w:val="00E04DF4"/>
    <w:rsid w:val="00E06EF9"/>
    <w:rsid w:val="00E15669"/>
    <w:rsid w:val="00E179FC"/>
    <w:rsid w:val="00E20BFA"/>
    <w:rsid w:val="00E20FE9"/>
    <w:rsid w:val="00E21AF0"/>
    <w:rsid w:val="00E24B4D"/>
    <w:rsid w:val="00E3160E"/>
    <w:rsid w:val="00E321DA"/>
    <w:rsid w:val="00E32B0C"/>
    <w:rsid w:val="00E3542A"/>
    <w:rsid w:val="00E40551"/>
    <w:rsid w:val="00E41EF2"/>
    <w:rsid w:val="00E456EA"/>
    <w:rsid w:val="00E46F10"/>
    <w:rsid w:val="00E47606"/>
    <w:rsid w:val="00E506BA"/>
    <w:rsid w:val="00E5533E"/>
    <w:rsid w:val="00E61DFE"/>
    <w:rsid w:val="00E62FBA"/>
    <w:rsid w:val="00E64176"/>
    <w:rsid w:val="00E65C2A"/>
    <w:rsid w:val="00E72687"/>
    <w:rsid w:val="00E74DAB"/>
    <w:rsid w:val="00E75DAE"/>
    <w:rsid w:val="00E80BA6"/>
    <w:rsid w:val="00E9076F"/>
    <w:rsid w:val="00E960A1"/>
    <w:rsid w:val="00E970F3"/>
    <w:rsid w:val="00E979C8"/>
    <w:rsid w:val="00E97DA4"/>
    <w:rsid w:val="00EA1C80"/>
    <w:rsid w:val="00EA3064"/>
    <w:rsid w:val="00EA33B7"/>
    <w:rsid w:val="00EA3CEF"/>
    <w:rsid w:val="00EA631A"/>
    <w:rsid w:val="00EB1BD6"/>
    <w:rsid w:val="00EC0242"/>
    <w:rsid w:val="00EC1234"/>
    <w:rsid w:val="00ED1D8D"/>
    <w:rsid w:val="00ED5929"/>
    <w:rsid w:val="00EE274F"/>
    <w:rsid w:val="00EE37DA"/>
    <w:rsid w:val="00EE5769"/>
    <w:rsid w:val="00EF2EF6"/>
    <w:rsid w:val="00EF5BEC"/>
    <w:rsid w:val="00F008C6"/>
    <w:rsid w:val="00F00D7C"/>
    <w:rsid w:val="00F1092E"/>
    <w:rsid w:val="00F121C8"/>
    <w:rsid w:val="00F12F90"/>
    <w:rsid w:val="00F169C6"/>
    <w:rsid w:val="00F1741A"/>
    <w:rsid w:val="00F17DF5"/>
    <w:rsid w:val="00F22438"/>
    <w:rsid w:val="00F23123"/>
    <w:rsid w:val="00F231EB"/>
    <w:rsid w:val="00F34546"/>
    <w:rsid w:val="00F3630C"/>
    <w:rsid w:val="00F3676C"/>
    <w:rsid w:val="00F36DBF"/>
    <w:rsid w:val="00F40A28"/>
    <w:rsid w:val="00F42D68"/>
    <w:rsid w:val="00F43B65"/>
    <w:rsid w:val="00F448D6"/>
    <w:rsid w:val="00F471DE"/>
    <w:rsid w:val="00F47C33"/>
    <w:rsid w:val="00F52B25"/>
    <w:rsid w:val="00F57AAB"/>
    <w:rsid w:val="00F6394C"/>
    <w:rsid w:val="00F666F5"/>
    <w:rsid w:val="00F743CF"/>
    <w:rsid w:val="00F74829"/>
    <w:rsid w:val="00F800F9"/>
    <w:rsid w:val="00F81065"/>
    <w:rsid w:val="00F825A1"/>
    <w:rsid w:val="00F829D2"/>
    <w:rsid w:val="00F84D56"/>
    <w:rsid w:val="00F84F64"/>
    <w:rsid w:val="00F86179"/>
    <w:rsid w:val="00F90545"/>
    <w:rsid w:val="00F90759"/>
    <w:rsid w:val="00F91D5B"/>
    <w:rsid w:val="00F94C47"/>
    <w:rsid w:val="00F95052"/>
    <w:rsid w:val="00F9528C"/>
    <w:rsid w:val="00F962B6"/>
    <w:rsid w:val="00FA0036"/>
    <w:rsid w:val="00FA046D"/>
    <w:rsid w:val="00FA0D4F"/>
    <w:rsid w:val="00FA5103"/>
    <w:rsid w:val="00FB12B9"/>
    <w:rsid w:val="00FB3DF0"/>
    <w:rsid w:val="00FB5AA7"/>
    <w:rsid w:val="00FC0CAB"/>
    <w:rsid w:val="00FC14E6"/>
    <w:rsid w:val="00FC1DB8"/>
    <w:rsid w:val="00FC3FE4"/>
    <w:rsid w:val="00FC6C93"/>
    <w:rsid w:val="00FD204E"/>
    <w:rsid w:val="00FD4B8A"/>
    <w:rsid w:val="00FD4CD0"/>
    <w:rsid w:val="00FD4E48"/>
    <w:rsid w:val="00FE072B"/>
    <w:rsid w:val="00FE24B6"/>
    <w:rsid w:val="00FE4184"/>
    <w:rsid w:val="00FE501A"/>
    <w:rsid w:val="00FE57B2"/>
    <w:rsid w:val="00FE5B3F"/>
    <w:rsid w:val="00FE6FBF"/>
    <w:rsid w:val="00FE7FF3"/>
    <w:rsid w:val="00FF0177"/>
    <w:rsid w:val="00FF0F66"/>
    <w:rsid w:val="00FF4C5D"/>
    <w:rsid w:val="00FF4F1A"/>
    <w:rsid w:val="00FF6128"/>
    <w:rsid w:val="00FF6AE5"/>
    <w:rsid w:val="00FF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CC2A"/>
  <w15:docId w15:val="{620B64E6-DF85-4FF9-A141-079640DF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825"/>
    <w:pPr>
      <w:spacing w:after="160" w:line="259" w:lineRule="auto"/>
    </w:pPr>
    <w:rPr>
      <w:rFonts w:cstheme="minorBidi"/>
      <w:sz w:val="22"/>
      <w:szCs w:val="22"/>
      <w:lang w:val="nl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82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018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18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1825"/>
    <w:rPr>
      <w:rFonts w:cstheme="minorBidi"/>
      <w:sz w:val="20"/>
      <w:szCs w:val="20"/>
      <w:lang w:val="nl-BE"/>
    </w:rPr>
  </w:style>
  <w:style w:type="character" w:styleId="Hyperlink">
    <w:name w:val="Hyperlink"/>
    <w:basedOn w:val="DefaultParagraphFont"/>
    <w:uiPriority w:val="99"/>
    <w:semiHidden/>
    <w:unhideWhenUsed/>
    <w:rsid w:val="0040182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8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825"/>
    <w:rPr>
      <w:rFonts w:ascii="Segoe UI" w:hAnsi="Segoe UI" w:cs="Segoe UI"/>
      <w:sz w:val="18"/>
      <w:szCs w:val="18"/>
      <w:lang w:val="nl-B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A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2A38"/>
    <w:rPr>
      <w:rFonts w:cstheme="minorBidi"/>
      <w:b/>
      <w:bCs/>
      <w:sz w:val="20"/>
      <w:szCs w:val="20"/>
      <w:lang w:val="nl-BE"/>
    </w:rPr>
  </w:style>
  <w:style w:type="paragraph" w:styleId="Header">
    <w:name w:val="header"/>
    <w:basedOn w:val="Normal"/>
    <w:link w:val="HeaderChar"/>
    <w:uiPriority w:val="99"/>
    <w:unhideWhenUsed/>
    <w:rsid w:val="00337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0A1"/>
    <w:rPr>
      <w:rFonts w:cstheme="minorBidi"/>
      <w:sz w:val="22"/>
      <w:szCs w:val="22"/>
      <w:lang w:val="nl-BE"/>
    </w:rPr>
  </w:style>
  <w:style w:type="paragraph" w:styleId="Footer">
    <w:name w:val="footer"/>
    <w:basedOn w:val="Normal"/>
    <w:link w:val="FooterChar"/>
    <w:uiPriority w:val="99"/>
    <w:unhideWhenUsed/>
    <w:rsid w:val="00337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0A1"/>
    <w:rPr>
      <w:rFonts w:cstheme="minorBidi"/>
      <w:sz w:val="22"/>
      <w:szCs w:val="22"/>
      <w:lang w:val="nl-BE"/>
    </w:rPr>
  </w:style>
  <w:style w:type="character" w:styleId="FollowedHyperlink">
    <w:name w:val="FollowedHyperlink"/>
    <w:basedOn w:val="DefaultParagraphFont"/>
    <w:uiPriority w:val="99"/>
    <w:semiHidden/>
    <w:unhideWhenUsed/>
    <w:rsid w:val="003D3B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Coronavirida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SARS-CoV-2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2916</Words>
  <Characters>16039</Characters>
  <Application>Microsoft Office Word</Application>
  <DocSecurity>0</DocSecurity>
  <Lines>133</Lines>
  <Paragraphs>37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18918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Thilo Janssen</dc:creator>
  <cp:lastModifiedBy>Tanja Vanmeenen (EFBH)</cp:lastModifiedBy>
  <cp:revision>3</cp:revision>
  <cp:lastPrinted>2020-05-13T14:24:00Z</cp:lastPrinted>
  <dcterms:created xsi:type="dcterms:W3CDTF">2020-05-18T05:20:00Z</dcterms:created>
  <dcterms:modified xsi:type="dcterms:W3CDTF">2020-06-08T09:08:00Z</dcterms:modified>
</cp:coreProperties>
</file>