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4D3" w:rsidRPr="00C22C60" w:rsidRDefault="003574D3" w:rsidP="0061166F">
      <w:pPr>
        <w:spacing w:after="0"/>
        <w:ind w:left="142"/>
        <w:rPr>
          <w:sz w:val="19"/>
        </w:rPr>
      </w:pPr>
      <w:r w:rsidRPr="00C22C60">
        <w:rPr>
          <w:noProof/>
          <w:sz w:val="19"/>
          <w:lang w:eastAsia="nl-BE"/>
        </w:rPr>
        <w:drawing>
          <wp:anchor distT="0" distB="0" distL="114300" distR="114300" simplePos="0" relativeHeight="251659264" behindDoc="0" locked="0" layoutInCell="1" allowOverlap="1">
            <wp:simplePos x="0" y="0"/>
            <wp:positionH relativeFrom="column">
              <wp:posOffset>-459740</wp:posOffset>
            </wp:positionH>
            <wp:positionV relativeFrom="paragraph">
              <wp:posOffset>-577215</wp:posOffset>
            </wp:positionV>
            <wp:extent cx="3204210" cy="1455420"/>
            <wp:effectExtent l="0" t="0" r="0" b="0"/>
            <wp:wrapNone/>
            <wp:docPr id="1" name="Afbeelding 1" descr="logo efbww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fbww_l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4210" cy="1455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74D3" w:rsidRPr="00C22C60" w:rsidRDefault="003574D3" w:rsidP="0061166F">
      <w:pPr>
        <w:tabs>
          <w:tab w:val="left" w:pos="-720"/>
        </w:tabs>
        <w:suppressAutoHyphens/>
        <w:spacing w:after="0"/>
        <w:jc w:val="both"/>
        <w:rPr>
          <w:rFonts w:ascii="Times New Roman" w:hAnsi="Times New Roman"/>
          <w:i/>
          <w:u w:val="single"/>
        </w:rPr>
      </w:pPr>
    </w:p>
    <w:p w:rsidR="003574D3" w:rsidRPr="00C22C60" w:rsidRDefault="003574D3" w:rsidP="0061166F">
      <w:pPr>
        <w:tabs>
          <w:tab w:val="left" w:pos="-720"/>
        </w:tabs>
        <w:suppressAutoHyphens/>
        <w:spacing w:after="0"/>
        <w:jc w:val="both"/>
        <w:rPr>
          <w:rFonts w:ascii="Times New Roman" w:hAnsi="Times New Roman"/>
          <w:i/>
          <w:u w:val="single"/>
        </w:rPr>
      </w:pPr>
    </w:p>
    <w:p w:rsidR="003574D3" w:rsidRPr="00C22C60" w:rsidRDefault="003574D3" w:rsidP="0061166F">
      <w:pPr>
        <w:tabs>
          <w:tab w:val="left" w:pos="-720"/>
        </w:tabs>
        <w:suppressAutoHyphens/>
        <w:spacing w:after="0"/>
        <w:jc w:val="both"/>
        <w:rPr>
          <w:rFonts w:ascii="Times New Roman" w:hAnsi="Times New Roman"/>
          <w:i/>
          <w:u w:val="single"/>
        </w:rPr>
      </w:pPr>
    </w:p>
    <w:p w:rsidR="0061166F" w:rsidRPr="00C22C60" w:rsidRDefault="0061166F" w:rsidP="0061166F">
      <w:pPr>
        <w:tabs>
          <w:tab w:val="left" w:pos="-720"/>
        </w:tabs>
        <w:suppressAutoHyphens/>
        <w:spacing w:after="0"/>
        <w:jc w:val="both"/>
        <w:rPr>
          <w:rFonts w:ascii="Times New Roman" w:hAnsi="Times New Roman"/>
          <w:i/>
          <w:u w:val="single"/>
        </w:rPr>
      </w:pPr>
    </w:p>
    <w:p w:rsidR="00F807F9" w:rsidRPr="00C22C60" w:rsidRDefault="00F807F9" w:rsidP="00F807F9">
      <w:pPr>
        <w:shd w:val="clear" w:color="auto" w:fill="FFFFFF"/>
        <w:tabs>
          <w:tab w:val="left" w:pos="0"/>
        </w:tabs>
        <w:suppressAutoHyphens/>
        <w:spacing w:after="0" w:line="240" w:lineRule="auto"/>
        <w:jc w:val="center"/>
        <w:rPr>
          <w:rFonts w:cs="Calibri"/>
          <w:color w:val="44546A"/>
          <w:sz w:val="24"/>
          <w:szCs w:val="24"/>
          <w:lang w:val="en-GB"/>
        </w:rPr>
      </w:pPr>
    </w:p>
    <w:p w:rsidR="00F807F9" w:rsidRPr="00C22C60" w:rsidRDefault="00F807F9" w:rsidP="00F807F9">
      <w:pPr>
        <w:shd w:val="clear" w:color="auto" w:fill="9BC2E6"/>
        <w:tabs>
          <w:tab w:val="left" w:pos="0"/>
        </w:tabs>
        <w:suppressAutoHyphens/>
        <w:spacing w:after="0" w:line="240" w:lineRule="auto"/>
        <w:jc w:val="center"/>
        <w:rPr>
          <w:rFonts w:cs="Calibri"/>
          <w:color w:val="FFFFFF"/>
          <w:sz w:val="24"/>
          <w:szCs w:val="24"/>
          <w:lang w:val="en-GB"/>
        </w:rPr>
      </w:pPr>
    </w:p>
    <w:p w:rsidR="00F807F9" w:rsidRPr="00060EDD" w:rsidRDefault="00DA4997" w:rsidP="00F807F9">
      <w:pPr>
        <w:shd w:val="clear" w:color="auto" w:fill="9BC2E6"/>
        <w:tabs>
          <w:tab w:val="left" w:pos="0"/>
        </w:tabs>
        <w:suppressAutoHyphens/>
        <w:spacing w:after="0" w:line="240" w:lineRule="auto"/>
        <w:jc w:val="center"/>
        <w:rPr>
          <w:rFonts w:cs="Calibri"/>
          <w:b/>
          <w:color w:val="FFFFFF"/>
          <w:sz w:val="50"/>
          <w:szCs w:val="50"/>
        </w:rPr>
      </w:pPr>
      <w:r w:rsidRPr="00060EDD">
        <w:rPr>
          <w:rFonts w:cs="Calibri"/>
          <w:b/>
          <w:color w:val="FFFFFF"/>
          <w:sz w:val="50"/>
          <w:szCs w:val="50"/>
        </w:rPr>
        <w:t>STATUTEN</w:t>
      </w:r>
    </w:p>
    <w:p w:rsidR="00F807F9" w:rsidRPr="00060EDD" w:rsidRDefault="00F807F9" w:rsidP="00F807F9">
      <w:pPr>
        <w:shd w:val="clear" w:color="auto" w:fill="9BC2E6"/>
        <w:tabs>
          <w:tab w:val="left" w:pos="0"/>
        </w:tabs>
        <w:suppressAutoHyphens/>
        <w:spacing w:after="0" w:line="240" w:lineRule="auto"/>
        <w:jc w:val="center"/>
        <w:rPr>
          <w:rFonts w:cs="Calibri"/>
          <w:color w:val="FFFFFF"/>
          <w:sz w:val="24"/>
          <w:szCs w:val="24"/>
        </w:rPr>
      </w:pPr>
    </w:p>
    <w:p w:rsidR="00F807F9" w:rsidRPr="00060EDD" w:rsidRDefault="00F807F9" w:rsidP="00F807F9">
      <w:pPr>
        <w:tabs>
          <w:tab w:val="left" w:pos="0"/>
        </w:tabs>
        <w:suppressAutoHyphens/>
        <w:spacing w:after="0" w:line="240" w:lineRule="auto"/>
        <w:jc w:val="center"/>
        <w:rPr>
          <w:rFonts w:cs="Calibri"/>
          <w:color w:val="323E4F"/>
          <w:sz w:val="28"/>
          <w:szCs w:val="28"/>
        </w:rPr>
      </w:pPr>
    </w:p>
    <w:p w:rsidR="000B57C4" w:rsidRPr="00060EDD" w:rsidRDefault="000B57C4" w:rsidP="00F807F9">
      <w:pPr>
        <w:tabs>
          <w:tab w:val="left" w:pos="0"/>
        </w:tabs>
        <w:suppressAutoHyphens/>
        <w:spacing w:after="0" w:line="240" w:lineRule="auto"/>
        <w:jc w:val="center"/>
        <w:rPr>
          <w:rFonts w:cs="Calibri"/>
          <w:color w:val="323E4F"/>
          <w:sz w:val="28"/>
          <w:szCs w:val="28"/>
        </w:rPr>
      </w:pPr>
    </w:p>
    <w:p w:rsidR="000B57C4" w:rsidRPr="00ED242F" w:rsidRDefault="000B57C4" w:rsidP="000B57C4">
      <w:pPr>
        <w:suppressAutoHyphens/>
        <w:spacing w:after="0" w:line="240" w:lineRule="auto"/>
        <w:jc w:val="both"/>
        <w:rPr>
          <w:rFonts w:ascii="Arial" w:hAnsi="Arial" w:cs="Arial"/>
          <w:b/>
          <w:i/>
          <w:spacing w:val="-2"/>
          <w:sz w:val="24"/>
          <w:szCs w:val="24"/>
          <w:u w:val="single"/>
          <w:lang w:eastAsia="nl-NL"/>
        </w:rPr>
      </w:pPr>
      <w:r w:rsidRPr="00ED242F">
        <w:rPr>
          <w:rFonts w:ascii="Arial" w:hAnsi="Arial" w:cs="Arial"/>
          <w:b/>
          <w:i/>
          <w:sz w:val="24"/>
          <w:szCs w:val="24"/>
          <w:u w:val="single"/>
          <w:lang w:eastAsia="nl-NL"/>
        </w:rPr>
        <w:t xml:space="preserve">Artikel 1: </w:t>
      </w:r>
      <w:r w:rsidRPr="00ED242F">
        <w:rPr>
          <w:rFonts w:ascii="Arial" w:hAnsi="Arial" w:cs="Arial"/>
          <w:b/>
          <w:i/>
          <w:spacing w:val="-2"/>
          <w:sz w:val="24"/>
          <w:szCs w:val="24"/>
          <w:u w:val="single"/>
          <w:lang w:eastAsia="nl-NL"/>
        </w:rPr>
        <w:t>Naam, zetel en werkingssfeer</w:t>
      </w:r>
    </w:p>
    <w:p w:rsidR="000B57C4" w:rsidRPr="00C22C60" w:rsidRDefault="000B57C4" w:rsidP="000B57C4">
      <w:pPr>
        <w:suppressAutoHyphens/>
        <w:spacing w:after="0" w:line="240" w:lineRule="auto"/>
        <w:jc w:val="both"/>
        <w:rPr>
          <w:rFonts w:ascii="Arial" w:hAnsi="Arial" w:cs="Arial"/>
          <w:spacing w:val="-2"/>
          <w:lang w:eastAsia="nl-NL"/>
        </w:rPr>
      </w:pPr>
    </w:p>
    <w:p w:rsidR="000B57C4" w:rsidRDefault="000B57C4" w:rsidP="00C22C60">
      <w:pPr>
        <w:suppressAutoHyphens/>
        <w:spacing w:after="0" w:line="240" w:lineRule="auto"/>
        <w:jc w:val="both"/>
        <w:rPr>
          <w:rFonts w:ascii="Arial" w:hAnsi="Arial" w:cs="Arial"/>
          <w:spacing w:val="-2"/>
        </w:rPr>
      </w:pPr>
      <w:r w:rsidRPr="00C22C60">
        <w:rPr>
          <w:rFonts w:ascii="Arial" w:hAnsi="Arial" w:cs="Arial"/>
          <w:spacing w:val="-2"/>
          <w:lang w:eastAsia="nl-NL"/>
        </w:rPr>
        <w:t>De Europese Federatie van Bouw- en Houtarbeiders, bij verkorting aan te duiden met "EFBH-FETBB", is gevestigd te Brussel.</w:t>
      </w:r>
      <w:r w:rsidR="00553643">
        <w:rPr>
          <w:rFonts w:ascii="Arial" w:hAnsi="Arial" w:cs="Arial"/>
          <w:spacing w:val="-2"/>
          <w:lang w:eastAsia="nl-NL"/>
        </w:rPr>
        <w:t xml:space="preserve"> </w:t>
      </w:r>
      <w:r w:rsidRPr="00C22C60">
        <w:rPr>
          <w:rFonts w:ascii="Arial" w:hAnsi="Arial" w:cs="Arial"/>
          <w:snapToGrid w:val="0"/>
          <w:spacing w:val="-2"/>
          <w:lang w:eastAsia="nl-NL"/>
        </w:rPr>
        <w:t>De werkingssfeer van de EFBH-FETBB strekt zich in principe uit tot alle bouw-, hout-, bosbouwbonden en aanverwante industrieën in Europa, waarbij Europa wordt omschreven als het werelddeel bevattende de</w:t>
      </w:r>
      <w:r w:rsidRPr="00C22C60">
        <w:rPr>
          <w:rFonts w:ascii="Arial" w:hAnsi="Arial" w:cs="Arial"/>
          <w:spacing w:val="-2"/>
        </w:rPr>
        <w:t xml:space="preserve"> lidstaten van de Europese Unie, de lidstaten van de Europese Economische Ruimte, Zwitserland en alle officiële kandidaat-lidstaten van de EU.</w:t>
      </w:r>
    </w:p>
    <w:p w:rsidR="00C22C60" w:rsidRDefault="00C22C60" w:rsidP="00C22C60">
      <w:pPr>
        <w:suppressAutoHyphens/>
        <w:spacing w:after="0" w:line="240" w:lineRule="auto"/>
        <w:jc w:val="both"/>
        <w:rPr>
          <w:rFonts w:ascii="Arial" w:hAnsi="Arial" w:cs="Arial"/>
          <w:spacing w:val="-2"/>
        </w:rPr>
      </w:pPr>
    </w:p>
    <w:p w:rsidR="00C22C60" w:rsidRPr="00C22C60" w:rsidRDefault="00C22C60" w:rsidP="00C22C60">
      <w:pPr>
        <w:suppressAutoHyphens/>
        <w:spacing w:after="0" w:line="240" w:lineRule="auto"/>
        <w:jc w:val="both"/>
        <w:rPr>
          <w:rFonts w:ascii="Arial" w:hAnsi="Arial" w:cs="Arial"/>
          <w:spacing w:val="-2"/>
        </w:rPr>
      </w:pPr>
    </w:p>
    <w:p w:rsidR="000B57C4" w:rsidRPr="00ED242F" w:rsidRDefault="000B57C4" w:rsidP="00ED242F">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Artikel 2: EFBH-FETBB-leden</w:t>
      </w:r>
    </w:p>
    <w:p w:rsidR="000B57C4" w:rsidRPr="00C22C60" w:rsidRDefault="000B57C4" w:rsidP="000B57C4">
      <w:pPr>
        <w:tabs>
          <w:tab w:val="left" w:pos="-720"/>
        </w:tabs>
        <w:suppressAutoHyphens/>
        <w:spacing w:after="0" w:line="240" w:lineRule="auto"/>
        <w:jc w:val="both"/>
        <w:rPr>
          <w:rFonts w:ascii="Arial" w:hAnsi="Arial" w:cs="Arial"/>
          <w:i/>
          <w:u w:val="single"/>
          <w:lang w:eastAsia="nl-NL"/>
        </w:rPr>
      </w:pPr>
    </w:p>
    <w:p w:rsidR="000B57C4" w:rsidRDefault="000B57C4" w:rsidP="000B57C4">
      <w:pPr>
        <w:tabs>
          <w:tab w:val="left" w:pos="-720"/>
        </w:tabs>
        <w:suppressAutoHyphens/>
        <w:spacing w:after="0" w:line="240" w:lineRule="auto"/>
        <w:jc w:val="both"/>
        <w:rPr>
          <w:rFonts w:ascii="Arial" w:hAnsi="Arial" w:cs="Arial"/>
          <w:spacing w:val="-2"/>
          <w:lang w:eastAsia="nl-NL"/>
        </w:rPr>
      </w:pPr>
      <w:r w:rsidRPr="00C22C60">
        <w:rPr>
          <w:rFonts w:ascii="Arial" w:hAnsi="Arial" w:cs="Arial"/>
          <w:spacing w:val="-2"/>
          <w:lang w:eastAsia="nl-NL"/>
        </w:rPr>
        <w:t>Alle vrije en democratische nationale bonden</w:t>
      </w:r>
      <w:r w:rsidRPr="00C22C60">
        <w:rPr>
          <w:rFonts w:ascii="Arial" w:hAnsi="Arial" w:cs="Arial"/>
          <w:spacing w:val="-2"/>
        </w:rPr>
        <w:t xml:space="preserve"> en alle sectorale structuren van bonden of federaties</w:t>
      </w:r>
      <w:r w:rsidRPr="00C22C60">
        <w:rPr>
          <w:rFonts w:ascii="Arial" w:hAnsi="Arial" w:cs="Arial"/>
          <w:spacing w:val="-2"/>
          <w:lang w:eastAsia="nl-NL"/>
        </w:rPr>
        <w:t xml:space="preserve"> die de arbeiders uit de bouw- en houtnijverheid, de bosbouw en aanverwante industrieën organiseren en die lid zijn van een nationaal verbond dat vertegenwoordigd is in het Europees Vakverbond</w:t>
      </w:r>
      <w:r w:rsidRPr="00C22C60">
        <w:rPr>
          <w:rFonts w:ascii="Arial" w:hAnsi="Arial" w:cs="Arial"/>
          <w:spacing w:val="-2"/>
        </w:rPr>
        <w:t>, k</w:t>
      </w:r>
      <w:r w:rsidRPr="00C22C60">
        <w:rPr>
          <w:rFonts w:ascii="Arial" w:hAnsi="Arial" w:cs="Arial"/>
          <w:spacing w:val="-2"/>
          <w:lang w:eastAsia="nl-NL"/>
        </w:rPr>
        <w:t>unnen toetreden tot de EFBH-FETBB.</w:t>
      </w:r>
    </w:p>
    <w:p w:rsidR="00C22C60" w:rsidRDefault="00C22C60" w:rsidP="000B57C4">
      <w:pPr>
        <w:tabs>
          <w:tab w:val="left" w:pos="-720"/>
        </w:tabs>
        <w:suppressAutoHyphens/>
        <w:spacing w:after="0" w:line="240" w:lineRule="auto"/>
        <w:jc w:val="both"/>
        <w:rPr>
          <w:rFonts w:ascii="Arial" w:hAnsi="Arial" w:cs="Arial"/>
          <w:spacing w:val="-2"/>
          <w:lang w:eastAsia="nl-NL"/>
        </w:rPr>
      </w:pPr>
    </w:p>
    <w:p w:rsidR="00C22C60" w:rsidRPr="00C22C60" w:rsidRDefault="00C22C60" w:rsidP="000B57C4">
      <w:pPr>
        <w:tabs>
          <w:tab w:val="left" w:pos="-720"/>
        </w:tabs>
        <w:suppressAutoHyphens/>
        <w:spacing w:after="0" w:line="240" w:lineRule="auto"/>
        <w:jc w:val="both"/>
        <w:rPr>
          <w:rFonts w:ascii="Arial" w:hAnsi="Arial" w:cs="Arial"/>
          <w:spacing w:val="-2"/>
        </w:rPr>
      </w:pPr>
    </w:p>
    <w:p w:rsidR="000B57C4" w:rsidRPr="00ED242F" w:rsidRDefault="000B57C4" w:rsidP="00ED242F">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 xml:space="preserve">Artikel 3: Toetreding </w:t>
      </w:r>
    </w:p>
    <w:p w:rsidR="000B57C4" w:rsidRPr="00C22C60" w:rsidRDefault="000B57C4" w:rsidP="000B57C4">
      <w:pPr>
        <w:suppressAutoHyphens/>
        <w:spacing w:after="0" w:line="240" w:lineRule="auto"/>
        <w:jc w:val="both"/>
        <w:rPr>
          <w:rFonts w:ascii="Arial" w:hAnsi="Arial" w:cs="Arial"/>
          <w:lang w:eastAsia="nl-NL"/>
        </w:rPr>
      </w:pPr>
    </w:p>
    <w:p w:rsidR="000B57C4" w:rsidRDefault="000B57C4" w:rsidP="000B57C4">
      <w:pPr>
        <w:spacing w:after="0" w:line="240" w:lineRule="auto"/>
        <w:jc w:val="both"/>
        <w:rPr>
          <w:rFonts w:ascii="Arial" w:hAnsi="Arial" w:cs="Arial"/>
          <w:lang w:eastAsia="nl-NL"/>
        </w:rPr>
      </w:pPr>
      <w:r w:rsidRPr="00C22C60">
        <w:rPr>
          <w:rFonts w:ascii="Arial" w:hAnsi="Arial" w:cs="Arial"/>
          <w:lang w:eastAsia="nl-NL"/>
        </w:rPr>
        <w:t>De aanvraag moet schriftelijk aan de EFBH-FETBB worden toegezonden. Het secretariaat moet alle relevante informatie zoals het totale aantal leden in de EFBH-FETBB-sectoren, statuten en informatie over de financiële toestand ontvangen. Het secretariaat moet aan de bestaande nationale bonden uit het betrokken land schriftelijk advies vragen. Het lidmaatschap of de waarnemerstatus moeten worden aangenomen met een 2/3-meerderheid van de stemmen van de bonden die in het Uitvoerend Bestuur zijn vertegenwoordigd.</w:t>
      </w:r>
    </w:p>
    <w:p w:rsidR="00C22C60" w:rsidRPr="00C22C60" w:rsidRDefault="00C22C60" w:rsidP="000B57C4">
      <w:pPr>
        <w:spacing w:after="0" w:line="240" w:lineRule="auto"/>
        <w:jc w:val="both"/>
        <w:rPr>
          <w:rFonts w:ascii="Arial" w:hAnsi="Arial" w:cs="Arial"/>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Een bond waarvan het nationaal verbond niet is aangesloten bij het EVV, kan de waarnemerstatus verkrijgen bij de EFBH-FETBB indien 2/3 van de stemmen van de bonden vertegenwoordigd in het Uitvoerend Bestuur daarmee instemmen.</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widowControl w:val="0"/>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bCs/>
          <w:iCs/>
          <w:snapToGrid w:val="0"/>
          <w:spacing w:val="-2"/>
          <w:lang w:eastAsia="nl-NL"/>
        </w:rPr>
      </w:pPr>
      <w:r w:rsidRPr="00C22C60">
        <w:rPr>
          <w:rFonts w:ascii="Arial" w:hAnsi="Arial" w:cs="Arial"/>
          <w:bCs/>
          <w:iCs/>
          <w:snapToGrid w:val="0"/>
          <w:spacing w:val="-2"/>
          <w:lang w:eastAsia="nl-NL"/>
        </w:rPr>
        <w:t>Het Uitvoerend Bestuur beslist tot een speciale regeling voor de toetreding van de nieuwe leden die in het kader van de uitbreiding van de EU toetreden en nog niet in staat zijn een normale contributie te betalen.</w:t>
      </w:r>
      <w:r w:rsidR="00C22C60">
        <w:rPr>
          <w:rFonts w:ascii="Arial" w:hAnsi="Arial" w:cs="Arial"/>
          <w:bCs/>
          <w:iCs/>
          <w:snapToGrid w:val="0"/>
          <w:spacing w:val="-2"/>
          <w:lang w:eastAsia="nl-NL"/>
        </w:rPr>
        <w:t xml:space="preserve"> </w:t>
      </w:r>
      <w:r w:rsidRPr="00C22C60">
        <w:rPr>
          <w:rFonts w:ascii="Arial" w:hAnsi="Arial" w:cs="Arial"/>
          <w:bCs/>
          <w:iCs/>
          <w:snapToGrid w:val="0"/>
          <w:spacing w:val="-2"/>
          <w:lang w:eastAsia="nl-NL"/>
        </w:rPr>
        <w:t>Deze speciale regeling kan geheel of gedeeltelijk afwijken van de bepalingen van de onderhavige statuten. De speciale regeling geldt om te beginnen tot de volgende Algemene Vergadering.</w:t>
      </w:r>
    </w:p>
    <w:p w:rsidR="000B57C4" w:rsidRPr="00C22C60" w:rsidRDefault="000B57C4" w:rsidP="000B57C4">
      <w:pPr>
        <w:tabs>
          <w:tab w:val="left" w:pos="0"/>
        </w:tabs>
        <w:suppressAutoHyphens/>
        <w:spacing w:after="0" w:line="240" w:lineRule="auto"/>
        <w:rPr>
          <w:rFonts w:ascii="Arial" w:hAnsi="Arial" w:cs="Arial"/>
          <w:color w:val="323E4F"/>
        </w:rPr>
      </w:pPr>
    </w:p>
    <w:p w:rsidR="000B57C4" w:rsidRPr="00C22C60" w:rsidRDefault="000B57C4" w:rsidP="000B57C4">
      <w:pPr>
        <w:tabs>
          <w:tab w:val="left" w:pos="0"/>
        </w:tabs>
        <w:suppressAutoHyphens/>
        <w:spacing w:after="0" w:line="240" w:lineRule="auto"/>
        <w:rPr>
          <w:rFonts w:ascii="Arial" w:hAnsi="Arial" w:cs="Arial"/>
          <w:color w:val="323E4F"/>
        </w:rPr>
      </w:pPr>
    </w:p>
    <w:p w:rsidR="000B57C4" w:rsidRPr="00ED242F" w:rsidRDefault="000B57C4" w:rsidP="00ED242F">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lastRenderedPageBreak/>
        <w:t xml:space="preserve">Artikel 4: Beëindiging van het lidmaatschap </w:t>
      </w:r>
    </w:p>
    <w:p w:rsidR="000B57C4" w:rsidRPr="00C22C60" w:rsidRDefault="000B57C4" w:rsidP="000B57C4">
      <w:pPr>
        <w:spacing w:after="0" w:line="240" w:lineRule="auto"/>
        <w:rPr>
          <w:rFonts w:ascii="Arial" w:hAnsi="Arial" w:cs="Arial"/>
          <w:lang w:eastAsia="nl-NL"/>
        </w:rPr>
      </w:pPr>
    </w:p>
    <w:p w:rsidR="000B57C4" w:rsidRPr="00C22C60" w:rsidRDefault="000B57C4" w:rsidP="000B57C4">
      <w:pPr>
        <w:suppressAutoHyphens/>
        <w:spacing w:after="0" w:line="240" w:lineRule="auto"/>
        <w:jc w:val="both"/>
        <w:rPr>
          <w:rFonts w:ascii="Arial" w:hAnsi="Arial" w:cs="Arial"/>
          <w:lang w:eastAsia="nl-NL"/>
        </w:rPr>
      </w:pPr>
      <w:r w:rsidRPr="00C22C60">
        <w:rPr>
          <w:rFonts w:ascii="Arial" w:hAnsi="Arial" w:cs="Arial"/>
          <w:lang w:eastAsia="nl-NL"/>
        </w:rPr>
        <w:t>Het lidmaatschap wordt beëindigd door:</w:t>
      </w:r>
    </w:p>
    <w:p w:rsidR="000B57C4" w:rsidRPr="00C22C60" w:rsidRDefault="000B57C4" w:rsidP="000B57C4">
      <w:pPr>
        <w:numPr>
          <w:ilvl w:val="0"/>
          <w:numId w:val="1"/>
        </w:numPr>
        <w:tabs>
          <w:tab w:val="num" w:pos="360"/>
        </w:tabs>
        <w:suppressAutoHyphens/>
        <w:spacing w:after="0" w:line="240" w:lineRule="auto"/>
        <w:jc w:val="both"/>
        <w:rPr>
          <w:rFonts w:ascii="Arial" w:hAnsi="Arial" w:cs="Arial"/>
          <w:lang w:eastAsia="nl-NL"/>
        </w:rPr>
      </w:pPr>
      <w:r w:rsidRPr="00C22C60">
        <w:rPr>
          <w:rFonts w:ascii="Arial" w:hAnsi="Arial" w:cs="Arial"/>
          <w:lang w:eastAsia="nl-NL"/>
        </w:rPr>
        <w:t>ontslag van de bond uit de EFBH-FETBB</w:t>
      </w:r>
    </w:p>
    <w:p w:rsidR="000B57C4" w:rsidRPr="00C22C60" w:rsidRDefault="000B57C4" w:rsidP="000B57C4">
      <w:pPr>
        <w:numPr>
          <w:ilvl w:val="0"/>
          <w:numId w:val="1"/>
        </w:numPr>
        <w:tabs>
          <w:tab w:val="num" w:pos="360"/>
        </w:tabs>
        <w:suppressAutoHyphens/>
        <w:spacing w:after="0" w:line="240" w:lineRule="auto"/>
        <w:jc w:val="both"/>
        <w:rPr>
          <w:rFonts w:ascii="Arial" w:hAnsi="Arial" w:cs="Arial"/>
          <w:lang w:eastAsia="nl-NL"/>
        </w:rPr>
      </w:pPr>
      <w:r w:rsidRPr="00C22C60">
        <w:rPr>
          <w:rFonts w:ascii="Arial" w:hAnsi="Arial" w:cs="Arial"/>
          <w:lang w:eastAsia="nl-NL"/>
        </w:rPr>
        <w:t>uitstoting door de EFBH-FETBB</w:t>
      </w:r>
    </w:p>
    <w:p w:rsidR="000B57C4" w:rsidRPr="00C22C60" w:rsidRDefault="000B57C4" w:rsidP="000B57C4">
      <w:pPr>
        <w:numPr>
          <w:ilvl w:val="0"/>
          <w:numId w:val="1"/>
        </w:numPr>
        <w:tabs>
          <w:tab w:val="num" w:pos="360"/>
        </w:tabs>
        <w:suppressAutoHyphens/>
        <w:spacing w:after="0" w:line="240" w:lineRule="auto"/>
        <w:jc w:val="both"/>
        <w:rPr>
          <w:rFonts w:ascii="Arial" w:hAnsi="Arial" w:cs="Arial"/>
          <w:lang w:eastAsia="nl-NL"/>
        </w:rPr>
      </w:pPr>
      <w:r w:rsidRPr="00C22C60">
        <w:rPr>
          <w:rFonts w:ascii="Arial" w:hAnsi="Arial" w:cs="Arial"/>
          <w:lang w:eastAsia="nl-NL"/>
        </w:rPr>
        <w:t>ontbinding van de aangesloten bond</w:t>
      </w:r>
    </w:p>
    <w:p w:rsidR="000B57C4" w:rsidRPr="00C22C60" w:rsidRDefault="000B57C4" w:rsidP="000B57C4">
      <w:pPr>
        <w:suppressAutoHyphens/>
        <w:spacing w:after="0" w:line="240" w:lineRule="auto"/>
        <w:jc w:val="both"/>
        <w:rPr>
          <w:rFonts w:ascii="Arial" w:hAnsi="Arial" w:cs="Arial"/>
          <w:lang w:eastAsia="nl-NL"/>
        </w:rPr>
      </w:pPr>
    </w:p>
    <w:p w:rsidR="000B57C4" w:rsidRPr="00C22C60" w:rsidRDefault="000B57C4" w:rsidP="000B57C4">
      <w:pPr>
        <w:suppressAutoHyphens/>
        <w:spacing w:after="0" w:line="240" w:lineRule="auto"/>
        <w:jc w:val="both"/>
        <w:rPr>
          <w:rFonts w:ascii="Arial" w:hAnsi="Arial" w:cs="Arial"/>
          <w:lang w:eastAsia="nl-NL"/>
        </w:rPr>
      </w:pPr>
      <w:r w:rsidRPr="00C22C60">
        <w:rPr>
          <w:rFonts w:ascii="Arial" w:hAnsi="Arial" w:cs="Arial"/>
          <w:lang w:eastAsia="nl-NL"/>
        </w:rPr>
        <w:t>Een aangesloten bond die met alle of een deel van zijn leden ontslag wenst te nemen uit de EFBH-FETBB moet uiterlijk op 30 juni zijn ontslag aan het Uitvoerend Bestuur overhandigen. Het ontslag wordt per 1 januari van het daaropvolgend jaar van kracht.</w:t>
      </w:r>
    </w:p>
    <w:p w:rsidR="000B57C4" w:rsidRPr="00C22C60" w:rsidRDefault="000B57C4" w:rsidP="000B57C4">
      <w:pPr>
        <w:suppressAutoHyphens/>
        <w:spacing w:after="0" w:line="240" w:lineRule="auto"/>
        <w:jc w:val="both"/>
        <w:rPr>
          <w:rFonts w:ascii="Arial" w:hAnsi="Arial" w:cs="Arial"/>
          <w:lang w:eastAsia="nl-NL"/>
        </w:rPr>
      </w:pPr>
    </w:p>
    <w:p w:rsidR="000B57C4" w:rsidRPr="00C22C60" w:rsidRDefault="000B57C4" w:rsidP="000B57C4">
      <w:pPr>
        <w:suppressAutoHyphens/>
        <w:spacing w:after="0" w:line="240" w:lineRule="auto"/>
        <w:jc w:val="both"/>
        <w:rPr>
          <w:rFonts w:ascii="Arial" w:hAnsi="Arial" w:cs="Arial"/>
          <w:lang w:eastAsia="nl-NL"/>
        </w:rPr>
      </w:pPr>
      <w:r w:rsidRPr="00C22C60">
        <w:rPr>
          <w:rFonts w:ascii="Arial" w:hAnsi="Arial" w:cs="Arial"/>
          <w:lang w:eastAsia="nl-NL"/>
        </w:rPr>
        <w:t>Aangesloten bonden kunnen uit de EFBH-FETBB worden gestoten indien:</w:t>
      </w:r>
    </w:p>
    <w:p w:rsidR="000B57C4" w:rsidRPr="00C22C60" w:rsidRDefault="000B57C4" w:rsidP="00553643">
      <w:pPr>
        <w:numPr>
          <w:ilvl w:val="0"/>
          <w:numId w:val="37"/>
        </w:numPr>
        <w:suppressAutoHyphens/>
        <w:spacing w:after="0" w:line="240" w:lineRule="auto"/>
        <w:jc w:val="both"/>
        <w:rPr>
          <w:rFonts w:ascii="Arial" w:hAnsi="Arial" w:cs="Arial"/>
          <w:lang w:eastAsia="nl-NL"/>
        </w:rPr>
      </w:pPr>
      <w:r w:rsidRPr="00C22C60">
        <w:rPr>
          <w:rFonts w:ascii="Arial" w:hAnsi="Arial" w:cs="Arial"/>
          <w:lang w:eastAsia="nl-NL"/>
        </w:rPr>
        <w:t>zij een jaar achterstand hebben met hun ledenbijdragen</w:t>
      </w:r>
    </w:p>
    <w:p w:rsidR="000B57C4" w:rsidRDefault="000B57C4" w:rsidP="00553643">
      <w:pPr>
        <w:numPr>
          <w:ilvl w:val="0"/>
          <w:numId w:val="37"/>
        </w:numPr>
        <w:suppressAutoHyphens/>
        <w:spacing w:after="0" w:line="240" w:lineRule="auto"/>
        <w:jc w:val="both"/>
        <w:rPr>
          <w:rFonts w:ascii="Arial" w:hAnsi="Arial" w:cs="Arial"/>
          <w:lang w:eastAsia="nl-NL"/>
        </w:rPr>
      </w:pPr>
      <w:r w:rsidRPr="00C22C60">
        <w:rPr>
          <w:rFonts w:ascii="Arial" w:hAnsi="Arial" w:cs="Arial"/>
          <w:lang w:eastAsia="nl-NL"/>
        </w:rPr>
        <w:t>zij bewust tegen de belangen van de EFBH-FETBB handelen</w:t>
      </w:r>
    </w:p>
    <w:p w:rsidR="00C22C60" w:rsidRDefault="00C22C60" w:rsidP="000B57C4">
      <w:pPr>
        <w:spacing w:after="0" w:line="240" w:lineRule="auto"/>
        <w:jc w:val="both"/>
        <w:rPr>
          <w:rFonts w:ascii="Arial" w:hAnsi="Arial" w:cs="Arial"/>
          <w:lang w:eastAsia="nl-NL"/>
        </w:rPr>
      </w:pPr>
    </w:p>
    <w:p w:rsidR="000B57C4" w:rsidRDefault="000B57C4" w:rsidP="000B57C4">
      <w:pPr>
        <w:spacing w:after="0" w:line="240" w:lineRule="auto"/>
        <w:jc w:val="both"/>
        <w:rPr>
          <w:rFonts w:ascii="Arial" w:hAnsi="Arial" w:cs="Arial"/>
          <w:lang w:eastAsia="nl-NL"/>
        </w:rPr>
      </w:pPr>
      <w:r w:rsidRPr="00C22C60">
        <w:rPr>
          <w:rFonts w:ascii="Arial" w:hAnsi="Arial" w:cs="Arial"/>
          <w:lang w:eastAsia="nl-NL"/>
        </w:rPr>
        <w:t>De beslissing inzake uitstoting kan enkel door het Uitvoerend Bestuur worden genomen en de beslissing moet met een 2/3 meerderheid van stemmen van de vertegenwoordigde bonden worden genomen. In het geval van ontbinding van een lidorganisatie is het de verantwoordelijkheid van het bestuur van de lidorganisatie om de EFBH-FETBB in te lichten over de datum van de ontbinding.</w:t>
      </w:r>
    </w:p>
    <w:p w:rsidR="00C22C60" w:rsidRDefault="00C22C60" w:rsidP="000B57C4">
      <w:pPr>
        <w:spacing w:after="0" w:line="240" w:lineRule="auto"/>
        <w:jc w:val="both"/>
        <w:rPr>
          <w:rFonts w:ascii="Arial" w:hAnsi="Arial" w:cs="Arial"/>
          <w:lang w:eastAsia="nl-NL"/>
        </w:rPr>
      </w:pPr>
    </w:p>
    <w:p w:rsidR="00C22C60" w:rsidRPr="00C22C60" w:rsidRDefault="00C22C60" w:rsidP="000B57C4">
      <w:pPr>
        <w:spacing w:after="0" w:line="240" w:lineRule="auto"/>
        <w:jc w:val="both"/>
        <w:rPr>
          <w:rFonts w:ascii="Arial" w:hAnsi="Arial" w:cs="Arial"/>
          <w:lang w:eastAsia="nl-NL"/>
        </w:rPr>
      </w:pPr>
    </w:p>
    <w:p w:rsidR="000B57C4" w:rsidRPr="00ED242F" w:rsidRDefault="000B57C4" w:rsidP="000B57C4">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Artikel 5: De doelstellingen en taken van de EFBH-FETBB</w:t>
      </w:r>
    </w:p>
    <w:p w:rsidR="000B57C4" w:rsidRPr="00C22C60" w:rsidRDefault="000B57C4" w:rsidP="000B57C4">
      <w:pPr>
        <w:suppressAutoHyphens/>
        <w:spacing w:after="0" w:line="240" w:lineRule="auto"/>
        <w:jc w:val="both"/>
        <w:rPr>
          <w:rFonts w:ascii="Arial" w:hAnsi="Arial" w:cs="Arial"/>
          <w:i/>
          <w:spacing w:val="-2"/>
          <w:u w:val="single"/>
          <w:lang w:eastAsia="nl-NL"/>
        </w:rPr>
      </w:pPr>
    </w:p>
    <w:p w:rsidR="000B57C4" w:rsidRPr="00C22C60" w:rsidRDefault="000B57C4" w:rsidP="000B57C4">
      <w:pPr>
        <w:suppressAutoHyphens/>
        <w:spacing w:after="0" w:line="240" w:lineRule="auto"/>
        <w:jc w:val="both"/>
        <w:rPr>
          <w:rFonts w:ascii="Arial" w:hAnsi="Arial" w:cs="Arial"/>
          <w:spacing w:val="-2"/>
        </w:rPr>
      </w:pPr>
      <w:r w:rsidRPr="00C22C60">
        <w:rPr>
          <w:rFonts w:ascii="Arial" w:hAnsi="Arial" w:cs="Arial"/>
          <w:spacing w:val="-2"/>
          <w:lang w:eastAsia="nl-NL"/>
        </w:rPr>
        <w:t>De EFBH-FETBB is opgericht om de economische, sociale, politieke en culturele belangen van alle werknemers in de Europese bouw- en houtnijverheid, bosbouw en aanverwante industrieën en ambachten te behartigen en te verdedigen, in Europa en in een globale context</w:t>
      </w:r>
      <w:r w:rsidRPr="00C22C60">
        <w:rPr>
          <w:rFonts w:ascii="Arial" w:hAnsi="Arial" w:cs="Arial"/>
          <w:spacing w:val="-2"/>
        </w:rPr>
        <w:t>.</w:t>
      </w:r>
    </w:p>
    <w:p w:rsidR="000B57C4" w:rsidRPr="00C22C60" w:rsidRDefault="000B57C4" w:rsidP="000B57C4">
      <w:pPr>
        <w:spacing w:after="0" w:line="240" w:lineRule="auto"/>
        <w:rPr>
          <w:rFonts w:ascii="Arial" w:hAnsi="Arial" w:cs="Arial"/>
          <w:lang w:eastAsia="nl-NL"/>
        </w:rPr>
      </w:pPr>
    </w:p>
    <w:p w:rsidR="000B57C4" w:rsidRPr="00C22C60" w:rsidRDefault="000B57C4" w:rsidP="000B57C4">
      <w:pPr>
        <w:suppressAutoHyphens/>
        <w:spacing w:after="0" w:line="240" w:lineRule="auto"/>
        <w:jc w:val="both"/>
        <w:rPr>
          <w:rFonts w:ascii="Arial" w:hAnsi="Arial" w:cs="Arial"/>
          <w:spacing w:val="-2"/>
          <w:lang w:eastAsia="nl-NL"/>
        </w:rPr>
      </w:pPr>
      <w:proofErr w:type="gramStart"/>
      <w:r w:rsidRPr="00C22C60">
        <w:rPr>
          <w:rFonts w:ascii="Arial" w:hAnsi="Arial" w:cs="Arial"/>
          <w:spacing w:val="-2"/>
          <w:lang w:eastAsia="nl-NL"/>
        </w:rPr>
        <w:t>Teneinde</w:t>
      </w:r>
      <w:proofErr w:type="gramEnd"/>
      <w:r w:rsidRPr="00C22C60">
        <w:rPr>
          <w:rFonts w:ascii="Arial" w:hAnsi="Arial" w:cs="Arial"/>
          <w:spacing w:val="-2"/>
          <w:lang w:eastAsia="nl-NL"/>
        </w:rPr>
        <w:t xml:space="preserve"> deze belangenbehartiging adequaat te verrichten werkt de EFBH-FETBB in nauwe samenwerking met de aangesloten organisaties aan alle sociaal-economische, politieke en milieuvraagstukken die zich in Europa voordoen.</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 xml:space="preserve">Het EFBH-FETBB-streven is gericht op de noodzakelijke maatschappelijke hervormingen </w:t>
      </w:r>
      <w:proofErr w:type="gramStart"/>
      <w:r w:rsidRPr="00C22C60">
        <w:rPr>
          <w:rFonts w:ascii="Arial" w:hAnsi="Arial" w:cs="Arial"/>
          <w:spacing w:val="-2"/>
          <w:lang w:eastAsia="nl-NL"/>
        </w:rPr>
        <w:t>teneinde</w:t>
      </w:r>
      <w:proofErr w:type="gramEnd"/>
      <w:r w:rsidRPr="00C22C60">
        <w:rPr>
          <w:rFonts w:ascii="Arial" w:hAnsi="Arial" w:cs="Arial"/>
          <w:spacing w:val="-2"/>
          <w:lang w:eastAsia="nl-NL"/>
        </w:rPr>
        <w:t xml:space="preserve"> een goed sociaal beleid mogelijk te maken, op de versterking van de democratie, op gelijke rechten en behandeling van alle werknemers, op de verbetering van de arbeidsvoorwaarden voor de werknemers en het bevorderen van volledige werkgelegenheid, op het bevorderen van de economische en sociale vooruitgang en het stimuleren en ondersteunen van de vrije, democratische vakbeweging in Europa.</w:t>
      </w:r>
    </w:p>
    <w:p w:rsidR="000B57C4" w:rsidRPr="00C22C60" w:rsidRDefault="000B57C4" w:rsidP="000B57C4">
      <w:pPr>
        <w:widowControl w:val="0"/>
        <w:suppressAutoHyphens/>
        <w:spacing w:after="0" w:line="240" w:lineRule="auto"/>
        <w:jc w:val="both"/>
        <w:rPr>
          <w:rFonts w:ascii="Arial" w:hAnsi="Arial" w:cs="Arial"/>
          <w:snapToGrid w:val="0"/>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De aangesloten organisaties, die autonoom zijn inzake hun eigen nationale en internationale activiteiten, verbinden zich er toe de gezamenlijk genomen beslissingen en stellingnames te ondersteunen en verder te ontwikkelen in Europees en nationaal verband.</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Ook verbinden zij zich tot het versterken van de coördinerende taken van de EFBH-FETBB en tot het verder ontwikkelen van de Europese samenwerking via de EFBH-FETBB.</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De EFBH-FETBB vervult de volgende vier hoofdtaken:</w:t>
      </w:r>
    </w:p>
    <w:p w:rsidR="000B57C4" w:rsidRPr="00C22C60" w:rsidRDefault="000B57C4" w:rsidP="000B57C4">
      <w:pPr>
        <w:numPr>
          <w:ilvl w:val="0"/>
          <w:numId w:val="20"/>
        </w:numPr>
        <w:tabs>
          <w:tab w:val="left" w:pos="8931"/>
        </w:tabs>
        <w:suppressAutoHyphens/>
        <w:spacing w:after="0" w:line="240" w:lineRule="auto"/>
        <w:ind w:right="-3"/>
        <w:jc w:val="both"/>
        <w:rPr>
          <w:rFonts w:ascii="Arial" w:hAnsi="Arial" w:cs="Arial"/>
          <w:spacing w:val="-2"/>
          <w:lang w:eastAsia="nl-NL"/>
        </w:rPr>
      </w:pPr>
      <w:r w:rsidRPr="00C22C60">
        <w:rPr>
          <w:rFonts w:ascii="Arial" w:hAnsi="Arial" w:cs="Arial"/>
          <w:spacing w:val="-2"/>
          <w:lang w:eastAsia="nl-NL"/>
        </w:rPr>
        <w:t xml:space="preserve">de EFBH-FETBB zorgt ervoor dat de noodzakelijke beïnvloeding plaats vindt op het niveau van alle belangrijke Europese organen, </w:t>
      </w:r>
      <w:proofErr w:type="gramStart"/>
      <w:r w:rsidRPr="00C22C60">
        <w:rPr>
          <w:rFonts w:ascii="Arial" w:hAnsi="Arial" w:cs="Arial"/>
          <w:spacing w:val="-2"/>
          <w:lang w:eastAsia="nl-NL"/>
        </w:rPr>
        <w:t>met name</w:t>
      </w:r>
      <w:proofErr w:type="gramEnd"/>
      <w:r w:rsidRPr="00C22C60">
        <w:rPr>
          <w:rFonts w:ascii="Arial" w:hAnsi="Arial" w:cs="Arial"/>
          <w:spacing w:val="-2"/>
          <w:lang w:eastAsia="nl-NL"/>
        </w:rPr>
        <w:t xml:space="preserve"> de Europese Unie, inzake de wetgevende, politieke en andere Europese ontwikkelingen en via de Europese sociale dialoog, zodat de specifieke problemen en belangen van de sectoren worden waargenomen.</w:t>
      </w:r>
    </w:p>
    <w:p w:rsidR="000B57C4" w:rsidRPr="00C22C60" w:rsidRDefault="000B57C4" w:rsidP="000B57C4">
      <w:pPr>
        <w:numPr>
          <w:ilvl w:val="0"/>
          <w:numId w:val="21"/>
        </w:numPr>
        <w:tabs>
          <w:tab w:val="left" w:pos="8931"/>
        </w:tabs>
        <w:suppressAutoHyphens/>
        <w:spacing w:after="0" w:line="240" w:lineRule="auto"/>
        <w:ind w:right="-3"/>
        <w:jc w:val="both"/>
        <w:rPr>
          <w:rFonts w:ascii="Arial" w:hAnsi="Arial" w:cs="Arial"/>
          <w:spacing w:val="-2"/>
          <w:lang w:eastAsia="nl-NL"/>
        </w:rPr>
      </w:pPr>
      <w:r w:rsidRPr="00C22C60">
        <w:rPr>
          <w:rFonts w:ascii="Arial" w:hAnsi="Arial" w:cs="Arial"/>
          <w:spacing w:val="-2"/>
          <w:lang w:eastAsia="nl-NL"/>
        </w:rPr>
        <w:t xml:space="preserve">de EFBH-FETBB onderneemt initiatieven en ontwikkelt acties die leiden tot het formuleren van een Europese vakbondspolitiek voor de EFBH-FETBB-sectoren ten aanzien van ontwikkelingen op de arbeidsmarkt, de migratieproblematiek, de verwezenlijking van de interne markt in Europa, het milieu, de beroepsopleiding, de veiligheid en gezondheid op de </w:t>
      </w:r>
      <w:r w:rsidRPr="00C22C60">
        <w:rPr>
          <w:rFonts w:ascii="Arial" w:hAnsi="Arial" w:cs="Arial"/>
          <w:spacing w:val="-2"/>
          <w:lang w:eastAsia="nl-NL"/>
        </w:rPr>
        <w:lastRenderedPageBreak/>
        <w:t>arbeidsplaats en de overige van belang zijnde werkterreinen en arbeidsrechtelijke vraagstukken. Hierbij wenst de EFBH-FETBB de solidariteit met de werknemers en bevolking in de overige landen van de wereld nauwlettend in het oog te houden.</w:t>
      </w:r>
    </w:p>
    <w:p w:rsidR="000B57C4" w:rsidRPr="00C22C60" w:rsidRDefault="000B57C4" w:rsidP="000B57C4">
      <w:pPr>
        <w:widowControl w:val="0"/>
        <w:numPr>
          <w:ilvl w:val="0"/>
          <w:numId w:val="22"/>
        </w:numPr>
        <w:suppressAutoHyphens/>
        <w:spacing w:after="0" w:line="240" w:lineRule="auto"/>
        <w:jc w:val="both"/>
        <w:rPr>
          <w:rFonts w:ascii="Arial" w:hAnsi="Arial" w:cs="Arial"/>
          <w:lang w:eastAsia="nl-NL"/>
        </w:rPr>
      </w:pPr>
      <w:r w:rsidRPr="00C22C60">
        <w:rPr>
          <w:rFonts w:ascii="Arial" w:hAnsi="Arial" w:cs="Arial"/>
          <w:snapToGrid w:val="0"/>
          <w:spacing w:val="-2"/>
          <w:lang w:eastAsia="nl-NL"/>
        </w:rPr>
        <w:t>de EFBH-FETBB stimuleert de samenwerking en de uitwisseling van ervaringen tussen de aangesloten organisaties, zorgt ervoor dat regelmatig inlichtingen en informatie worden ingewonnen en verspreid, neemt initiatieven voor het verrichten van belangrijke studies en draagt zorg voor een voortdurende analyse van de situatie van de werknemers in de EFBH-FETBB-sectoren.</w:t>
      </w:r>
    </w:p>
    <w:p w:rsidR="000B57C4" w:rsidRPr="00BB5630" w:rsidRDefault="000B57C4" w:rsidP="000B57C4">
      <w:pPr>
        <w:widowControl w:val="0"/>
        <w:numPr>
          <w:ilvl w:val="0"/>
          <w:numId w:val="22"/>
        </w:numPr>
        <w:suppressAutoHyphens/>
        <w:spacing w:after="0" w:line="240" w:lineRule="auto"/>
        <w:jc w:val="both"/>
        <w:rPr>
          <w:rFonts w:ascii="Arial" w:hAnsi="Arial" w:cs="Arial"/>
          <w:lang w:eastAsia="nl-NL"/>
        </w:rPr>
      </w:pPr>
      <w:r w:rsidRPr="00C22C60">
        <w:rPr>
          <w:rFonts w:ascii="Arial" w:hAnsi="Arial" w:cs="Arial"/>
          <w:snapToGrid w:val="0"/>
          <w:spacing w:val="-2"/>
          <w:lang w:eastAsia="nl-NL"/>
        </w:rPr>
        <w:t>de EFBH-FETBB verricht alle noodzakelijke representatieve taken die samenhangen met de eerder genoemde doelstellingen en taken en vertegenwoordigt de aangesloten organisaties in Europees verband. In deze representatieve activiteiten wordt het, tijdens de Algemene Vergadering en de bestuursvergaderingen gezamenlijk vastgestelde vakbondsbeleid voor de EFBH-FETBB-sectoren actief uitgedragen in alle daarvoor in aanmerking komende instituties en organisaties.</w:t>
      </w:r>
    </w:p>
    <w:p w:rsidR="00BB5630" w:rsidRDefault="00BB5630" w:rsidP="00BB5630">
      <w:pPr>
        <w:widowControl w:val="0"/>
        <w:suppressAutoHyphens/>
        <w:spacing w:after="0" w:line="240" w:lineRule="auto"/>
        <w:jc w:val="both"/>
        <w:rPr>
          <w:rFonts w:ascii="Arial" w:hAnsi="Arial" w:cs="Arial"/>
          <w:snapToGrid w:val="0"/>
          <w:spacing w:val="-2"/>
          <w:lang w:eastAsia="nl-NL"/>
        </w:rPr>
      </w:pPr>
    </w:p>
    <w:p w:rsidR="00BB5630" w:rsidRPr="00C22C60" w:rsidRDefault="00BB5630" w:rsidP="00BB5630">
      <w:pPr>
        <w:widowControl w:val="0"/>
        <w:suppressAutoHyphens/>
        <w:spacing w:after="0" w:line="240" w:lineRule="auto"/>
        <w:jc w:val="both"/>
        <w:rPr>
          <w:rFonts w:ascii="Arial" w:hAnsi="Arial" w:cs="Arial"/>
          <w:lang w:eastAsia="nl-NL"/>
        </w:rPr>
      </w:pPr>
    </w:p>
    <w:p w:rsidR="000B57C4" w:rsidRPr="00ED242F" w:rsidRDefault="000B57C4" w:rsidP="00ED242F">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Artikel 6: Individuele lidmaatschapsrechten</w:t>
      </w: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Indien leden van één van de aangesloten bonden voor korte duur worden gedeta</w:t>
      </w:r>
      <w:r w:rsidRPr="00C22C60">
        <w:rPr>
          <w:rFonts w:ascii="Arial" w:hAnsi="Arial" w:cs="Arial"/>
          <w:spacing w:val="-2"/>
          <w:lang w:eastAsia="nl-NL"/>
        </w:rPr>
        <w:softHyphen/>
        <w:t>cheerd naar een ander Europees land, kunnen zij op basis van hun lidmaatschap terecht voor gratis advies en informatie bij de aangesloten bond(en) in het land van tewerk</w:t>
      </w:r>
      <w:r w:rsidRPr="00C22C60">
        <w:rPr>
          <w:rFonts w:ascii="Arial" w:hAnsi="Arial" w:cs="Arial"/>
          <w:spacing w:val="-2"/>
          <w:lang w:eastAsia="nl-NL"/>
        </w:rPr>
        <w:softHyphen/>
        <w:t>stelling.</w:t>
      </w: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p>
    <w:p w:rsidR="000B57C4" w:rsidRPr="00C22C60" w:rsidRDefault="000B57C4" w:rsidP="000B57C4">
      <w:pPr>
        <w:suppressAutoHyphens/>
        <w:spacing w:after="0" w:line="240" w:lineRule="auto"/>
        <w:jc w:val="both"/>
        <w:rPr>
          <w:rFonts w:ascii="Arial" w:hAnsi="Arial" w:cs="Arial"/>
          <w:spacing w:val="-2"/>
        </w:rPr>
      </w:pPr>
      <w:r w:rsidRPr="00C22C60">
        <w:rPr>
          <w:rFonts w:ascii="Arial" w:hAnsi="Arial" w:cs="Arial"/>
          <w:spacing w:val="-2"/>
          <w:lang w:eastAsia="nl-NL"/>
        </w:rPr>
        <w:t>Indien een lid van een van de aangesloten bonden voor langere duur wordt gedeta</w:t>
      </w:r>
      <w:r w:rsidRPr="00C22C60">
        <w:rPr>
          <w:rFonts w:ascii="Arial" w:hAnsi="Arial" w:cs="Arial"/>
          <w:spacing w:val="-2"/>
          <w:lang w:eastAsia="nl-NL"/>
        </w:rPr>
        <w:softHyphen/>
        <w:t>cheerd, dan wel emigreert naar een ander Europees land, is lidmaatschap in het land van tewerk</w:t>
      </w:r>
      <w:r w:rsidRPr="00C22C60">
        <w:rPr>
          <w:rFonts w:ascii="Arial" w:hAnsi="Arial" w:cs="Arial"/>
          <w:spacing w:val="-2"/>
          <w:lang w:eastAsia="nl-NL"/>
        </w:rPr>
        <w:softHyphen/>
        <w:t>stelling het leidende beginsel. De aangesloten bonden nemen de nood</w:t>
      </w:r>
      <w:r w:rsidRPr="00C22C60">
        <w:rPr>
          <w:rFonts w:ascii="Arial" w:hAnsi="Arial" w:cs="Arial"/>
          <w:spacing w:val="-2"/>
          <w:lang w:eastAsia="nl-NL"/>
        </w:rPr>
        <w:softHyphen/>
        <w:t>zakelij</w:t>
      </w:r>
      <w:r w:rsidRPr="00C22C60">
        <w:rPr>
          <w:rFonts w:ascii="Arial" w:hAnsi="Arial" w:cs="Arial"/>
          <w:spacing w:val="-2"/>
          <w:lang w:eastAsia="nl-NL"/>
        </w:rPr>
        <w:softHyphen/>
        <w:t>ke maatregelen zodat een aaneengesloten lidmaat</w:t>
      </w:r>
      <w:r w:rsidRPr="00C22C60">
        <w:rPr>
          <w:rFonts w:ascii="Arial" w:hAnsi="Arial" w:cs="Arial"/>
          <w:spacing w:val="-2"/>
          <w:lang w:eastAsia="nl-NL"/>
        </w:rPr>
        <w:softHyphen/>
        <w:t>schap kan worden gewaar</w:t>
      </w:r>
      <w:r w:rsidRPr="00C22C60">
        <w:rPr>
          <w:rFonts w:ascii="Arial" w:hAnsi="Arial" w:cs="Arial"/>
          <w:spacing w:val="-2"/>
          <w:lang w:eastAsia="nl-NL"/>
        </w:rPr>
        <w:softHyphen/>
        <w:t xml:space="preserve">borgd. Een werknemer die in eigen land ononderbroken lid is geweest van een bij de EFBH-FETBB aangesloten vakbond en die nu tijdelijk of definitief in het buitenland werkt en om die reden overstapt op een andere bij de EFBH-FETBB aangesloten </w:t>
      </w:r>
      <w:proofErr w:type="gramStart"/>
      <w:r w:rsidRPr="00C22C60">
        <w:rPr>
          <w:rFonts w:ascii="Arial" w:hAnsi="Arial" w:cs="Arial"/>
          <w:spacing w:val="-2"/>
          <w:lang w:eastAsia="nl-NL"/>
        </w:rPr>
        <w:t xml:space="preserve">vakbond,  </w:t>
      </w:r>
      <w:proofErr w:type="gramEnd"/>
      <w:r w:rsidRPr="00C22C60">
        <w:rPr>
          <w:rFonts w:ascii="Arial" w:hAnsi="Arial" w:cs="Arial"/>
          <w:spacing w:val="-2"/>
          <w:lang w:eastAsia="nl-NL"/>
        </w:rPr>
        <w:t>geniet dezelfde rechten inzake juridische bijstand enz. als de langdurige leden van de gastvakbond.</w:t>
      </w:r>
    </w:p>
    <w:p w:rsidR="000B57C4" w:rsidRDefault="000B57C4" w:rsidP="000B57C4">
      <w:pPr>
        <w:tabs>
          <w:tab w:val="left" w:pos="0"/>
        </w:tabs>
        <w:suppressAutoHyphens/>
        <w:spacing w:after="0" w:line="240" w:lineRule="auto"/>
        <w:rPr>
          <w:rFonts w:ascii="Arial" w:hAnsi="Arial" w:cs="Arial"/>
          <w:color w:val="323E4F"/>
        </w:rPr>
      </w:pPr>
    </w:p>
    <w:p w:rsidR="00BB5630" w:rsidRPr="00C22C60" w:rsidRDefault="00BB5630" w:rsidP="000B57C4">
      <w:pPr>
        <w:tabs>
          <w:tab w:val="left" w:pos="0"/>
        </w:tabs>
        <w:suppressAutoHyphens/>
        <w:spacing w:after="0" w:line="240" w:lineRule="auto"/>
        <w:rPr>
          <w:rFonts w:ascii="Arial" w:hAnsi="Arial" w:cs="Arial"/>
          <w:color w:val="323E4F"/>
        </w:rPr>
      </w:pPr>
    </w:p>
    <w:p w:rsidR="000B57C4" w:rsidRPr="002D68FC" w:rsidRDefault="000B57C4" w:rsidP="00ED242F">
      <w:pPr>
        <w:suppressAutoHyphens/>
        <w:spacing w:after="0" w:line="240" w:lineRule="auto"/>
        <w:jc w:val="both"/>
        <w:rPr>
          <w:rFonts w:ascii="Arial" w:hAnsi="Arial" w:cs="Arial"/>
          <w:b/>
          <w:i/>
          <w:sz w:val="23"/>
          <w:szCs w:val="23"/>
          <w:u w:val="single"/>
          <w:lang w:eastAsia="nl-NL"/>
        </w:rPr>
      </w:pPr>
      <w:r w:rsidRPr="002D68FC">
        <w:rPr>
          <w:rFonts w:ascii="Arial" w:hAnsi="Arial" w:cs="Arial"/>
          <w:b/>
          <w:i/>
          <w:sz w:val="23"/>
          <w:szCs w:val="23"/>
          <w:u w:val="single"/>
          <w:lang w:eastAsia="nl-NL"/>
        </w:rPr>
        <w:t>Artikel 7: Samenwerking tussen de EFBH-FETBB en andere vakbondsorganisaties</w:t>
      </w: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eastAsia="nl-NL"/>
        </w:rPr>
      </w:pP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eastAsia="nl-NL"/>
        </w:rPr>
      </w:pPr>
      <w:r w:rsidRPr="00C22C60">
        <w:rPr>
          <w:rFonts w:ascii="Arial" w:hAnsi="Arial" w:cs="Arial"/>
          <w:lang w:eastAsia="nl-NL"/>
        </w:rPr>
        <w:t>Als erkende sociale partner, en derhalve onderdeel van het formele besluitvormingsproces van de Europese Unie, streeft de EFBH-FETBB naar een nauwe samenwerking met andere organisaties en instanties, die ertoe kan leiden dat de EFBH-FETBB meer invloed krijgt en haar politieke en vakbondsdoelstellingen, zoals besloten door de Algemene Vergadering en het Uitvoerend Bestuur van de EFBH-FETBB, kan verwezenlijken.</w:t>
      </w: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eastAsia="nl-NL"/>
        </w:rPr>
      </w:pP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eastAsia="nl-NL"/>
        </w:rPr>
      </w:pPr>
      <w:r w:rsidRPr="00C22C60">
        <w:rPr>
          <w:rFonts w:ascii="Arial" w:hAnsi="Arial" w:cs="Arial"/>
          <w:lang w:eastAsia="nl-NL"/>
        </w:rPr>
        <w:t>De meest relevante organisaties zijn:</w:t>
      </w:r>
    </w:p>
    <w:p w:rsidR="000B57C4" w:rsidRPr="00BB5630" w:rsidRDefault="000B57C4" w:rsidP="00553643">
      <w:pPr>
        <w:pStyle w:val="ListParagraph"/>
        <w:numPr>
          <w:ilvl w:val="0"/>
          <w:numId w:val="38"/>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eastAsia="nl-NL"/>
        </w:rPr>
      </w:pPr>
      <w:r w:rsidRPr="00BB5630">
        <w:rPr>
          <w:rFonts w:ascii="Arial" w:hAnsi="Arial" w:cs="Arial"/>
          <w:lang w:eastAsia="nl-NL"/>
        </w:rPr>
        <w:t>andere Europese Vakbondsfederaties</w:t>
      </w:r>
    </w:p>
    <w:p w:rsidR="000B57C4" w:rsidRPr="00BB5630" w:rsidRDefault="000B57C4" w:rsidP="00553643">
      <w:pPr>
        <w:pStyle w:val="ListParagraph"/>
        <w:numPr>
          <w:ilvl w:val="0"/>
          <w:numId w:val="38"/>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eastAsia="nl-NL"/>
        </w:rPr>
      </w:pPr>
      <w:r w:rsidRPr="00BB5630">
        <w:rPr>
          <w:rFonts w:ascii="Arial" w:hAnsi="Arial" w:cs="Arial"/>
          <w:lang w:eastAsia="nl-NL"/>
        </w:rPr>
        <w:t xml:space="preserve">internationale vakbonden in andere geografische regio’s, zoals de IBH en de NBBH </w:t>
      </w: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eastAsia="nl-NL"/>
        </w:rPr>
      </w:pP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eastAsia="nl-NL"/>
        </w:rPr>
      </w:pPr>
      <w:r w:rsidRPr="00C22C60">
        <w:rPr>
          <w:rFonts w:ascii="Arial" w:hAnsi="Arial" w:cs="Arial"/>
          <w:lang w:eastAsia="nl-NL"/>
        </w:rPr>
        <w:t xml:space="preserve">De EFBH-FETBB probeert verder tot gemeenschappelijke standpunten te komen met de sociale partners in de Europese Unie en met de werkgevers in de EFBH-FETBB-sectoren. </w:t>
      </w:r>
    </w:p>
    <w:p w:rsidR="000B57C4"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eastAsia="nl-NL"/>
        </w:rPr>
      </w:pPr>
      <w:r w:rsidRPr="00C22C60">
        <w:rPr>
          <w:rFonts w:ascii="Arial" w:hAnsi="Arial" w:cs="Arial"/>
          <w:lang w:eastAsia="nl-NL"/>
        </w:rPr>
        <w:t>Het doel hiervan is het promoten van gecoördineerde en gezamenlijke initiatieven, acties, lobbyactiviteiten en andere initiatieven die de belangen van Europese bouw- en houtarbeiders behartigen in het proces van politieke besluitvorming in de Europese Unie.</w:t>
      </w:r>
    </w:p>
    <w:p w:rsidR="00880726" w:rsidRDefault="00880726">
      <w:pPr>
        <w:spacing w:after="160" w:line="259" w:lineRule="auto"/>
        <w:rPr>
          <w:rFonts w:ascii="Arial" w:hAnsi="Arial" w:cs="Arial"/>
          <w:lang w:eastAsia="nl-NL"/>
        </w:rPr>
      </w:pPr>
      <w:r>
        <w:rPr>
          <w:rFonts w:ascii="Arial" w:hAnsi="Arial" w:cs="Arial"/>
          <w:lang w:eastAsia="nl-NL"/>
        </w:rPr>
        <w:br w:type="page"/>
      </w:r>
    </w:p>
    <w:p w:rsidR="000B57C4" w:rsidRPr="00ED242F" w:rsidRDefault="000B57C4" w:rsidP="000B57C4">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lastRenderedPageBreak/>
        <w:t>Artikel 8: Organen van de EFBH-FETBB</w:t>
      </w:r>
    </w:p>
    <w:p w:rsidR="000B57C4" w:rsidRPr="00C22C60" w:rsidRDefault="000B57C4" w:rsidP="000B57C4">
      <w:pPr>
        <w:suppressAutoHyphens/>
        <w:spacing w:after="0" w:line="240" w:lineRule="auto"/>
        <w:jc w:val="both"/>
        <w:rPr>
          <w:rFonts w:ascii="Arial" w:hAnsi="Arial" w:cs="Arial"/>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De EFBH-FETBB bestaat uit de volgende organen:</w:t>
      </w:r>
    </w:p>
    <w:p w:rsidR="000B57C4" w:rsidRPr="00BB5630" w:rsidRDefault="000B57C4" w:rsidP="00BB5630">
      <w:pPr>
        <w:pStyle w:val="ListParagraph"/>
        <w:numPr>
          <w:ilvl w:val="0"/>
          <w:numId w:val="26"/>
        </w:numPr>
        <w:suppressAutoHyphens/>
        <w:spacing w:after="0" w:line="240" w:lineRule="auto"/>
        <w:ind w:left="360"/>
        <w:jc w:val="both"/>
        <w:rPr>
          <w:rFonts w:ascii="Arial" w:hAnsi="Arial" w:cs="Arial"/>
          <w:spacing w:val="-2"/>
          <w:lang w:eastAsia="nl-NL"/>
        </w:rPr>
      </w:pPr>
      <w:r w:rsidRPr="00BB5630">
        <w:rPr>
          <w:rFonts w:ascii="Arial" w:hAnsi="Arial" w:cs="Arial"/>
          <w:spacing w:val="-2"/>
          <w:lang w:eastAsia="nl-NL"/>
        </w:rPr>
        <w:t>de Algemene Vergadering</w:t>
      </w:r>
    </w:p>
    <w:p w:rsidR="000B57C4" w:rsidRPr="00BB5630" w:rsidRDefault="000B57C4" w:rsidP="00BB5630">
      <w:pPr>
        <w:pStyle w:val="ListParagraph"/>
        <w:numPr>
          <w:ilvl w:val="0"/>
          <w:numId w:val="26"/>
        </w:numPr>
        <w:suppressAutoHyphens/>
        <w:spacing w:after="0" w:line="240" w:lineRule="auto"/>
        <w:ind w:left="360"/>
        <w:jc w:val="both"/>
        <w:rPr>
          <w:rFonts w:ascii="Arial" w:hAnsi="Arial" w:cs="Arial"/>
          <w:spacing w:val="-2"/>
          <w:lang w:eastAsia="nl-NL"/>
        </w:rPr>
      </w:pPr>
      <w:r w:rsidRPr="00BB5630">
        <w:rPr>
          <w:rFonts w:ascii="Arial" w:hAnsi="Arial" w:cs="Arial"/>
          <w:spacing w:val="-2"/>
          <w:lang w:eastAsia="nl-NL"/>
        </w:rPr>
        <w:t>het Uitvoerend Bestuur</w:t>
      </w:r>
    </w:p>
    <w:p w:rsidR="000B57C4" w:rsidRPr="00BB5630" w:rsidRDefault="000B57C4" w:rsidP="00BB5630">
      <w:pPr>
        <w:pStyle w:val="ListParagraph"/>
        <w:numPr>
          <w:ilvl w:val="0"/>
          <w:numId w:val="26"/>
        </w:numPr>
        <w:suppressAutoHyphens/>
        <w:spacing w:after="0" w:line="240" w:lineRule="auto"/>
        <w:ind w:left="360"/>
        <w:jc w:val="both"/>
        <w:rPr>
          <w:rFonts w:ascii="Arial" w:hAnsi="Arial" w:cs="Arial"/>
          <w:spacing w:val="-2"/>
          <w:lang w:val="nl-NL" w:eastAsia="nl-NL"/>
        </w:rPr>
      </w:pPr>
      <w:r w:rsidRPr="00BB5630">
        <w:rPr>
          <w:rFonts w:ascii="Arial" w:hAnsi="Arial" w:cs="Arial"/>
          <w:spacing w:val="-2"/>
          <w:lang w:val="nl-NL" w:eastAsia="nl-NL"/>
        </w:rPr>
        <w:t>het Presidium</w:t>
      </w:r>
    </w:p>
    <w:p w:rsidR="000B57C4" w:rsidRPr="00BB5630" w:rsidRDefault="000B57C4" w:rsidP="00BB5630">
      <w:pPr>
        <w:pStyle w:val="ListParagraph"/>
        <w:numPr>
          <w:ilvl w:val="0"/>
          <w:numId w:val="26"/>
        </w:numPr>
        <w:suppressAutoHyphens/>
        <w:spacing w:after="0" w:line="240" w:lineRule="auto"/>
        <w:ind w:left="360"/>
        <w:jc w:val="both"/>
        <w:rPr>
          <w:rFonts w:ascii="Arial" w:hAnsi="Arial" w:cs="Arial"/>
          <w:spacing w:val="-2"/>
          <w:lang w:val="nl-NL" w:eastAsia="nl-NL"/>
        </w:rPr>
      </w:pPr>
      <w:r w:rsidRPr="00BB5630">
        <w:rPr>
          <w:rFonts w:ascii="Arial" w:hAnsi="Arial" w:cs="Arial"/>
          <w:spacing w:val="-2"/>
          <w:lang w:val="nl-NL" w:eastAsia="nl-NL"/>
        </w:rPr>
        <w:t>de Permanente Comités</w:t>
      </w:r>
    </w:p>
    <w:p w:rsidR="000B57C4" w:rsidRPr="00BB5630" w:rsidRDefault="000B57C4" w:rsidP="00BB5630">
      <w:pPr>
        <w:pStyle w:val="ListParagraph"/>
        <w:numPr>
          <w:ilvl w:val="0"/>
          <w:numId w:val="26"/>
        </w:numPr>
        <w:suppressAutoHyphens/>
        <w:spacing w:after="0" w:line="240" w:lineRule="auto"/>
        <w:ind w:left="360"/>
        <w:jc w:val="both"/>
        <w:rPr>
          <w:rFonts w:ascii="Arial" w:hAnsi="Arial" w:cs="Arial"/>
          <w:lang w:eastAsia="nl-NL"/>
        </w:rPr>
      </w:pPr>
      <w:r w:rsidRPr="00BB5630">
        <w:rPr>
          <w:rFonts w:ascii="Arial" w:hAnsi="Arial" w:cs="Arial"/>
          <w:spacing w:val="-2"/>
          <w:lang w:eastAsia="nl-NL"/>
        </w:rPr>
        <w:t>de Commissie voor Financieel Nazicht</w:t>
      </w:r>
    </w:p>
    <w:p w:rsidR="000B57C4" w:rsidRDefault="000B57C4" w:rsidP="00BB5630">
      <w:pPr>
        <w:suppressAutoHyphens/>
        <w:spacing w:after="0" w:line="240" w:lineRule="auto"/>
        <w:jc w:val="both"/>
        <w:rPr>
          <w:rFonts w:ascii="Arial" w:hAnsi="Arial" w:cs="Arial"/>
          <w:i/>
          <w:u w:val="single"/>
          <w:lang w:eastAsia="nl-NL"/>
        </w:rPr>
      </w:pPr>
    </w:p>
    <w:p w:rsidR="00BB5630" w:rsidRPr="00C22C60" w:rsidRDefault="00BB5630" w:rsidP="00BB5630">
      <w:pPr>
        <w:suppressAutoHyphens/>
        <w:spacing w:after="0" w:line="240" w:lineRule="auto"/>
        <w:jc w:val="both"/>
        <w:rPr>
          <w:rFonts w:ascii="Arial" w:hAnsi="Arial" w:cs="Arial"/>
          <w:i/>
          <w:u w:val="single"/>
          <w:lang w:eastAsia="nl-NL"/>
        </w:rPr>
      </w:pPr>
    </w:p>
    <w:p w:rsidR="000B57C4" w:rsidRPr="00ED242F" w:rsidRDefault="000B57C4" w:rsidP="000B57C4">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Artikel 9: De Algemene Vergadering</w:t>
      </w: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 xml:space="preserve">De Algemene Vergadering is de hoogste instantie van de </w:t>
      </w:r>
      <w:r w:rsidR="00BB5630">
        <w:rPr>
          <w:rFonts w:ascii="Arial" w:hAnsi="Arial" w:cs="Arial"/>
          <w:spacing w:val="-2"/>
          <w:lang w:eastAsia="nl-NL"/>
        </w:rPr>
        <w:t>EFBH-FETBB</w:t>
      </w:r>
      <w:r w:rsidRPr="00C22C60">
        <w:rPr>
          <w:rFonts w:ascii="Arial" w:hAnsi="Arial" w:cs="Arial"/>
          <w:spacing w:val="-2"/>
          <w:lang w:eastAsia="nl-NL"/>
        </w:rPr>
        <w:t>. Zij komt eenmaal in de vier jaar samen.</w:t>
      </w: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Op de Algemene Vergadering geschiedt de stemming mondeling, tenzij door één van de aangesloten bonden schriftelijke stemming aangevraagd wordt. Besluiten worden bij gewone meerderheid van stemmen genomen, behoudens een wijziging in de statuten, waarvoor een 2/3 meerderheid vereist is. Bij staking van de stemmen wordt een nieuwe stemming gehouden. Staken de stemmen opnieuw, dan wordt het voorstel geacht te zijn verworpen. Blanco stemmen en onthoudingen worden niet meegeteld voor het bepalen van de uitslag.</w:t>
      </w:r>
    </w:p>
    <w:p w:rsidR="000B57C4" w:rsidRPr="00C22C60" w:rsidRDefault="000B57C4" w:rsidP="000B57C4">
      <w:pPr>
        <w:suppressAutoHyphens/>
        <w:spacing w:after="0" w:line="240" w:lineRule="auto"/>
        <w:jc w:val="both"/>
        <w:rPr>
          <w:rFonts w:ascii="Arial" w:hAnsi="Arial" w:cs="Arial"/>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 xml:space="preserve">De stemming vindt plaats op basis van het gemiddelde bedrag van de betaalde bijdragen gedurende de laatste vier jaar. Voor tussentijdse toegetreden organisaties geldt het gemiddelde over de jaren dat sprake is van lidmaatschap. </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widowControl w:val="0"/>
        <w:suppressAutoHyphens/>
        <w:spacing w:after="0" w:line="240" w:lineRule="auto"/>
        <w:jc w:val="both"/>
        <w:rPr>
          <w:rFonts w:ascii="Arial" w:hAnsi="Arial" w:cs="Arial"/>
          <w:snapToGrid w:val="0"/>
          <w:spacing w:val="-2"/>
          <w:lang w:eastAsia="nl-NL"/>
        </w:rPr>
      </w:pPr>
      <w:r w:rsidRPr="00C22C60">
        <w:rPr>
          <w:rFonts w:ascii="Arial" w:hAnsi="Arial" w:cs="Arial"/>
          <w:snapToGrid w:val="0"/>
          <w:spacing w:val="-2"/>
          <w:lang w:eastAsia="nl-NL"/>
        </w:rPr>
        <w:t>Elke bond heeft in verhouding tot deze bijdragen, recht op één stem per 1.000 leden of schijf van 1.000 leden.</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 xml:space="preserve">De Algemene Vergadering wordt door het Secretariaat bijeengeroepen volgens de richtlijnen van het Uitvoerend Bestuur, </w:t>
      </w:r>
      <w:proofErr w:type="gramStart"/>
      <w:r w:rsidRPr="00C22C60">
        <w:rPr>
          <w:rFonts w:ascii="Arial" w:hAnsi="Arial" w:cs="Arial"/>
          <w:spacing w:val="-2"/>
          <w:lang w:eastAsia="nl-NL"/>
        </w:rPr>
        <w:t>ten minste</w:t>
      </w:r>
      <w:proofErr w:type="gramEnd"/>
      <w:r w:rsidRPr="00C22C60">
        <w:rPr>
          <w:rFonts w:ascii="Arial" w:hAnsi="Arial" w:cs="Arial"/>
          <w:spacing w:val="-2"/>
          <w:lang w:eastAsia="nl-NL"/>
        </w:rPr>
        <w:t xml:space="preserve"> 6 maanden voorafgaand aan de Algemene Vergadering. Tevens kan het samenroepen van de Algemene Vergadering aangevraagd worden door de aangesloten organisaties. Hiervoor is een gewone meerderheid van het Uitvoerend Bestuur vereist.</w:t>
      </w: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r w:rsidRPr="00C22C60">
        <w:rPr>
          <w:rFonts w:ascii="Arial" w:hAnsi="Arial" w:cs="Arial"/>
          <w:spacing w:val="-2"/>
          <w:lang w:eastAsia="nl-NL"/>
        </w:rPr>
        <w:t>Op de Algemene Vergadering komen de volgende zaken aan de orde</w:t>
      </w:r>
      <w:r w:rsidRPr="00C22C60">
        <w:rPr>
          <w:rFonts w:ascii="Arial" w:hAnsi="Arial" w:cs="Arial"/>
          <w:spacing w:val="-2"/>
        </w:rPr>
        <w:t>:</w:t>
      </w:r>
    </w:p>
    <w:p w:rsidR="000B57C4" w:rsidRPr="00C22C60" w:rsidRDefault="000B57C4" w:rsidP="00BB5630">
      <w:pPr>
        <w:numPr>
          <w:ilvl w:val="0"/>
          <w:numId w:val="28"/>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r w:rsidRPr="00C22C60">
        <w:rPr>
          <w:rFonts w:ascii="Arial" w:hAnsi="Arial" w:cs="Arial"/>
          <w:spacing w:val="-2"/>
        </w:rPr>
        <w:t>het Activiteitenrapport voorgesteld door het Uitvoerend Bestuur;</w:t>
      </w:r>
    </w:p>
    <w:p w:rsidR="00BB5630" w:rsidRPr="00BB5630" w:rsidRDefault="000B57C4" w:rsidP="00BB5630">
      <w:pPr>
        <w:numPr>
          <w:ilvl w:val="0"/>
          <w:numId w:val="29"/>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rPr>
      </w:pPr>
      <w:r w:rsidRPr="00BB5630">
        <w:rPr>
          <w:rFonts w:ascii="Arial" w:hAnsi="Arial" w:cs="Arial"/>
          <w:spacing w:val="-2"/>
          <w:lang w:eastAsia="nl-NL"/>
        </w:rPr>
        <w:t>bespreking en goedkeuring van het Verslag van de Commissie voor Financieel Nazicht;</w:t>
      </w:r>
    </w:p>
    <w:p w:rsidR="000B57C4" w:rsidRPr="00BB5630" w:rsidRDefault="000B57C4" w:rsidP="00BB5630">
      <w:pPr>
        <w:numPr>
          <w:ilvl w:val="0"/>
          <w:numId w:val="29"/>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rPr>
      </w:pPr>
      <w:r w:rsidRPr="00BB5630">
        <w:rPr>
          <w:rFonts w:ascii="Arial" w:hAnsi="Arial" w:cs="Arial"/>
        </w:rPr>
        <w:t>het Actieplan voorgesteld door het Uitvoerend Bestuur;</w:t>
      </w:r>
    </w:p>
    <w:p w:rsidR="000B57C4" w:rsidRPr="00C22C60" w:rsidRDefault="000B57C4" w:rsidP="00BB5630">
      <w:pPr>
        <w:numPr>
          <w:ilvl w:val="0"/>
          <w:numId w:val="28"/>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r w:rsidRPr="00C22C60">
        <w:rPr>
          <w:rFonts w:ascii="Arial" w:hAnsi="Arial" w:cs="Arial"/>
          <w:spacing w:val="-2"/>
        </w:rPr>
        <w:t>wijzigingen van de statuten;</w:t>
      </w:r>
    </w:p>
    <w:p w:rsidR="00BB5630" w:rsidRDefault="000B57C4" w:rsidP="00BB5630">
      <w:pPr>
        <w:numPr>
          <w:ilvl w:val="0"/>
          <w:numId w:val="30"/>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r w:rsidRPr="00BB5630">
        <w:rPr>
          <w:rFonts w:ascii="Arial" w:hAnsi="Arial" w:cs="Arial"/>
          <w:spacing w:val="-2"/>
        </w:rPr>
        <w:t>de jaarlijkse ledenbijdrage;</w:t>
      </w:r>
    </w:p>
    <w:p w:rsidR="000B57C4" w:rsidRPr="00BB5630" w:rsidRDefault="000B57C4" w:rsidP="00BB5630">
      <w:pPr>
        <w:numPr>
          <w:ilvl w:val="0"/>
          <w:numId w:val="30"/>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r w:rsidRPr="00BB5630">
        <w:rPr>
          <w:rFonts w:ascii="Arial" w:hAnsi="Arial" w:cs="Arial"/>
          <w:spacing w:val="-2"/>
        </w:rPr>
        <w:t>de verkiezingen.</w:t>
      </w:r>
    </w:p>
    <w:p w:rsidR="000B57C4" w:rsidRPr="00C22C60" w:rsidRDefault="000B57C4" w:rsidP="000B57C4">
      <w:pPr>
        <w:pStyle w:val="BodyText"/>
        <w:tabs>
          <w:tab w:val="left" w:pos="-1440"/>
          <w:tab w:val="left" w:pos="-720"/>
          <w:tab w:val="left" w:pos="0"/>
          <w:tab w:val="left" w:pos="288"/>
          <w:tab w:val="left" w:pos="720"/>
          <w:tab w:val="left" w:pos="1056"/>
          <w:tab w:val="left" w:pos="1440"/>
        </w:tabs>
        <w:suppressAutoHyphens/>
        <w:spacing w:after="0"/>
        <w:rPr>
          <w:rFonts w:ascii="Arial" w:hAnsi="Arial" w:cs="Arial"/>
          <w:spacing w:val="-2"/>
          <w:sz w:val="22"/>
          <w:szCs w:val="22"/>
          <w:lang w:val="nl-BE"/>
        </w:rPr>
      </w:pPr>
    </w:p>
    <w:p w:rsidR="000B57C4" w:rsidRPr="00C22C60" w:rsidRDefault="000B57C4" w:rsidP="005A3D2F">
      <w:pPr>
        <w:suppressAutoHyphens/>
        <w:spacing w:after="0" w:line="240" w:lineRule="auto"/>
        <w:jc w:val="both"/>
        <w:rPr>
          <w:rFonts w:ascii="Arial" w:hAnsi="Arial" w:cs="Arial"/>
          <w:spacing w:val="-2"/>
          <w:lang w:eastAsia="nl-NL"/>
        </w:rPr>
      </w:pPr>
      <w:r w:rsidRPr="00C22C60">
        <w:rPr>
          <w:rFonts w:ascii="Arial" w:hAnsi="Arial" w:cs="Arial"/>
          <w:spacing w:val="-2"/>
          <w:lang w:eastAsia="nl-NL"/>
        </w:rPr>
        <w:t xml:space="preserve">De aangesloten bonden en het Uitvoerend Bestuur hebben het recht om resoluties en voorstellen voor wijzigingen aan de Statuten in te dienen. Deze moeten </w:t>
      </w:r>
      <w:proofErr w:type="gramStart"/>
      <w:r w:rsidRPr="00C22C60">
        <w:rPr>
          <w:rFonts w:ascii="Arial" w:hAnsi="Arial" w:cs="Arial"/>
          <w:spacing w:val="-2"/>
          <w:lang w:eastAsia="nl-NL"/>
        </w:rPr>
        <w:t>ten minste</w:t>
      </w:r>
      <w:proofErr w:type="gramEnd"/>
      <w:r w:rsidRPr="00C22C60">
        <w:rPr>
          <w:rFonts w:ascii="Arial" w:hAnsi="Arial" w:cs="Arial"/>
          <w:spacing w:val="-2"/>
          <w:lang w:eastAsia="nl-NL"/>
        </w:rPr>
        <w:t xml:space="preserve"> vier maanden voor de datum van de Algemene Vergadering aan het secretariaat worden toegestuurd.</w:t>
      </w:r>
    </w:p>
    <w:p w:rsidR="000B57C4" w:rsidRPr="00C22C60" w:rsidRDefault="000B57C4" w:rsidP="005A3D2F">
      <w:pPr>
        <w:suppressAutoHyphens/>
        <w:spacing w:after="0" w:line="240" w:lineRule="auto"/>
        <w:jc w:val="both"/>
        <w:rPr>
          <w:rFonts w:ascii="Arial" w:hAnsi="Arial" w:cs="Arial"/>
          <w:spacing w:val="-2"/>
          <w:lang w:eastAsia="nl-NL"/>
        </w:rPr>
      </w:pPr>
    </w:p>
    <w:p w:rsidR="000B57C4" w:rsidRPr="00C22C60" w:rsidRDefault="000B57C4" w:rsidP="005A3D2F">
      <w:pPr>
        <w:pStyle w:val="BodyText"/>
        <w:tabs>
          <w:tab w:val="left" w:pos="-1440"/>
          <w:tab w:val="left" w:pos="-720"/>
          <w:tab w:val="left" w:pos="0"/>
          <w:tab w:val="left" w:pos="288"/>
          <w:tab w:val="left" w:pos="720"/>
          <w:tab w:val="left" w:pos="1056"/>
          <w:tab w:val="left" w:pos="1440"/>
        </w:tabs>
        <w:suppressAutoHyphens/>
        <w:spacing w:after="0"/>
        <w:jc w:val="both"/>
        <w:rPr>
          <w:rFonts w:ascii="Arial" w:hAnsi="Arial" w:cs="Arial"/>
          <w:sz w:val="22"/>
          <w:szCs w:val="22"/>
          <w:lang w:val="nl-BE"/>
        </w:rPr>
      </w:pPr>
      <w:r w:rsidRPr="00C22C60">
        <w:rPr>
          <w:rFonts w:ascii="Arial" w:hAnsi="Arial" w:cs="Arial"/>
          <w:spacing w:val="-2"/>
          <w:sz w:val="22"/>
          <w:szCs w:val="22"/>
          <w:lang w:val="nl-BE"/>
        </w:rPr>
        <w:t>De resoluties dienen betrekking te hebben op het Actieplan of – indien ze van meer algemene of politieke aard zijn – een duidelijke verwijzing te bevatten naar de personen voor wie ze bedoeld zijn en naar het doel van de resolutie</w:t>
      </w:r>
      <w:r w:rsidRPr="00C22C60">
        <w:rPr>
          <w:rFonts w:ascii="Arial" w:hAnsi="Arial" w:cs="Arial"/>
          <w:sz w:val="22"/>
          <w:szCs w:val="22"/>
          <w:lang w:val="nl-BE"/>
        </w:rPr>
        <w:t xml:space="preserve">. Als een resolutie voor een Actieplan door de Algemene Vergadering wordt aangenomen, dient deze in de definitieve versie van het Actieplan te worden verwerkt. </w:t>
      </w:r>
      <w:r w:rsidRPr="00C22C60">
        <w:rPr>
          <w:rFonts w:ascii="Arial" w:hAnsi="Arial" w:cs="Arial"/>
          <w:spacing w:val="-2"/>
          <w:sz w:val="22"/>
          <w:szCs w:val="22"/>
          <w:lang w:val="nl-BE"/>
        </w:rPr>
        <w:t>De aangesloten bonden en het Uitvoerend Bestuur kunnen noodresoluties indienen tot aan de Algemene Vergadering</w:t>
      </w:r>
      <w:r w:rsidRPr="00C22C60">
        <w:rPr>
          <w:rFonts w:ascii="Arial" w:hAnsi="Arial" w:cs="Arial"/>
          <w:sz w:val="22"/>
          <w:szCs w:val="22"/>
          <w:lang w:val="nl-BE"/>
        </w:rPr>
        <w:t xml:space="preserve">. Noodresoluties mogen slechts betrekking hebben op gebeurtenissen of ontwikkelingen die plaats vonden na de uiterste termijn voor het indienen van resoluties. </w:t>
      </w:r>
    </w:p>
    <w:p w:rsidR="000B57C4" w:rsidRPr="00C22C60" w:rsidRDefault="000B57C4" w:rsidP="000B57C4">
      <w:pPr>
        <w:pStyle w:val="BodyText"/>
        <w:tabs>
          <w:tab w:val="left" w:pos="-1440"/>
          <w:tab w:val="left" w:pos="-720"/>
          <w:tab w:val="left" w:pos="0"/>
          <w:tab w:val="left" w:pos="288"/>
          <w:tab w:val="left" w:pos="720"/>
          <w:tab w:val="left" w:pos="1056"/>
          <w:tab w:val="left" w:pos="1440"/>
        </w:tabs>
        <w:suppressAutoHyphens/>
        <w:spacing w:after="0"/>
        <w:rPr>
          <w:rFonts w:ascii="Arial" w:hAnsi="Arial" w:cs="Arial"/>
          <w:sz w:val="22"/>
          <w:szCs w:val="22"/>
          <w:lang w:val="nl-BE"/>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Kunnen deelnemen aan de Algemene Vergadering:</w:t>
      </w:r>
    </w:p>
    <w:p w:rsidR="000B57C4" w:rsidRPr="00C22C60" w:rsidRDefault="000B57C4" w:rsidP="005A3D2F">
      <w:pPr>
        <w:numPr>
          <w:ilvl w:val="0"/>
          <w:numId w:val="31"/>
        </w:numPr>
        <w:tabs>
          <w:tab w:val="left" w:pos="-1440"/>
          <w:tab w:val="left" w:pos="-720"/>
        </w:tabs>
        <w:suppressAutoHyphens/>
        <w:spacing w:after="0" w:line="240" w:lineRule="auto"/>
        <w:jc w:val="both"/>
        <w:rPr>
          <w:rFonts w:ascii="Arial" w:hAnsi="Arial" w:cs="Arial"/>
          <w:spacing w:val="-2"/>
          <w:lang w:eastAsia="nl-NL"/>
        </w:rPr>
      </w:pPr>
      <w:r w:rsidRPr="00C22C60">
        <w:rPr>
          <w:rFonts w:ascii="Arial" w:hAnsi="Arial" w:cs="Arial"/>
          <w:spacing w:val="-2"/>
          <w:lang w:eastAsia="nl-NL"/>
        </w:rPr>
        <w:t>één afgevaardigde per organisatie die minder dan 50.000 leden vertegenwoordigt;</w:t>
      </w:r>
    </w:p>
    <w:p w:rsidR="000B57C4" w:rsidRPr="00C22C60" w:rsidRDefault="000B57C4" w:rsidP="005A3D2F">
      <w:pPr>
        <w:numPr>
          <w:ilvl w:val="0"/>
          <w:numId w:val="31"/>
        </w:numPr>
        <w:tabs>
          <w:tab w:val="left" w:pos="-1440"/>
          <w:tab w:val="left" w:pos="-720"/>
        </w:tabs>
        <w:suppressAutoHyphens/>
        <w:spacing w:after="0" w:line="240" w:lineRule="auto"/>
        <w:jc w:val="both"/>
        <w:rPr>
          <w:rFonts w:ascii="Arial" w:hAnsi="Arial" w:cs="Arial"/>
          <w:spacing w:val="-2"/>
          <w:lang w:eastAsia="nl-NL"/>
        </w:rPr>
      </w:pPr>
      <w:r w:rsidRPr="00C22C60">
        <w:rPr>
          <w:rFonts w:ascii="Arial" w:hAnsi="Arial" w:cs="Arial"/>
          <w:spacing w:val="-2"/>
          <w:lang w:eastAsia="nl-NL"/>
        </w:rPr>
        <w:t>twee afgevaardigden per organisatie die 50.000 en meer leden en minder dan 100.000 leden vertegenwoordigt;</w:t>
      </w:r>
    </w:p>
    <w:p w:rsidR="000B57C4" w:rsidRPr="00C22C60" w:rsidRDefault="000B57C4" w:rsidP="005A3D2F">
      <w:pPr>
        <w:numPr>
          <w:ilvl w:val="0"/>
          <w:numId w:val="31"/>
        </w:numPr>
        <w:tabs>
          <w:tab w:val="left" w:pos="-1440"/>
          <w:tab w:val="left" w:pos="-720"/>
        </w:tabs>
        <w:suppressAutoHyphens/>
        <w:spacing w:after="0" w:line="240" w:lineRule="auto"/>
        <w:jc w:val="both"/>
        <w:rPr>
          <w:rFonts w:ascii="Arial" w:hAnsi="Arial" w:cs="Arial"/>
          <w:spacing w:val="-2"/>
          <w:lang w:eastAsia="nl-NL"/>
        </w:rPr>
      </w:pPr>
      <w:r w:rsidRPr="00C22C60">
        <w:rPr>
          <w:rFonts w:ascii="Arial" w:hAnsi="Arial" w:cs="Arial"/>
          <w:spacing w:val="-2"/>
          <w:lang w:eastAsia="nl-NL"/>
        </w:rPr>
        <w:t>vier afgevaardigden per organisatie die 100.000 en meer leden en minder dan 150.000 leden vertegenwoordigt;</w:t>
      </w:r>
    </w:p>
    <w:p w:rsidR="000B57C4" w:rsidRPr="00C22C60" w:rsidRDefault="000B57C4" w:rsidP="005A3D2F">
      <w:pPr>
        <w:numPr>
          <w:ilvl w:val="0"/>
          <w:numId w:val="31"/>
        </w:numPr>
        <w:tabs>
          <w:tab w:val="left" w:pos="-1440"/>
          <w:tab w:val="left" w:pos="-720"/>
        </w:tabs>
        <w:suppressAutoHyphens/>
        <w:spacing w:after="0" w:line="240" w:lineRule="auto"/>
        <w:jc w:val="both"/>
        <w:rPr>
          <w:rFonts w:ascii="Arial" w:hAnsi="Arial" w:cs="Arial"/>
          <w:spacing w:val="-2"/>
          <w:lang w:eastAsia="nl-NL"/>
        </w:rPr>
      </w:pPr>
      <w:r w:rsidRPr="00C22C60">
        <w:rPr>
          <w:rFonts w:ascii="Arial" w:hAnsi="Arial" w:cs="Arial"/>
          <w:spacing w:val="-2"/>
          <w:lang w:eastAsia="nl-NL"/>
        </w:rPr>
        <w:t>zes afgevaardigden per organisatie die 150.000 en meer leden en minder dan 200.000 leden vertegenwoordigt;</w:t>
      </w:r>
    </w:p>
    <w:p w:rsidR="000B57C4" w:rsidRPr="00C22C60" w:rsidRDefault="000B57C4" w:rsidP="005A3D2F">
      <w:pPr>
        <w:numPr>
          <w:ilvl w:val="0"/>
          <w:numId w:val="31"/>
        </w:numPr>
        <w:tabs>
          <w:tab w:val="left" w:pos="-1440"/>
          <w:tab w:val="left" w:pos="-720"/>
        </w:tabs>
        <w:suppressAutoHyphens/>
        <w:spacing w:after="0" w:line="240" w:lineRule="auto"/>
        <w:jc w:val="both"/>
        <w:rPr>
          <w:rFonts w:ascii="Arial" w:hAnsi="Arial" w:cs="Arial"/>
          <w:spacing w:val="-2"/>
          <w:lang w:eastAsia="nl-NL"/>
        </w:rPr>
      </w:pPr>
      <w:r w:rsidRPr="00C22C60">
        <w:rPr>
          <w:rFonts w:ascii="Arial" w:hAnsi="Arial" w:cs="Arial"/>
          <w:spacing w:val="-2"/>
          <w:lang w:eastAsia="nl-NL"/>
        </w:rPr>
        <w:t>acht afgevaardigden per organisatie die 200.000 en meer leden vertegenwoordigt.</w:t>
      </w:r>
    </w:p>
    <w:p w:rsidR="000B57C4" w:rsidRPr="00C22C60" w:rsidRDefault="000B57C4" w:rsidP="000B57C4">
      <w:pPr>
        <w:tabs>
          <w:tab w:val="left" w:pos="-1440"/>
          <w:tab w:val="left" w:pos="-720"/>
        </w:tabs>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De werkzaamheden van de Algemene Vergadering verlopen in overeenstemming met een reglement dat door het Uitvoerend Bestuur is goedgekeurd.</w:t>
      </w: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 xml:space="preserve">De Algemene Vergadering kiest het Uitvoerend Bestuur, de Voorzitter, </w:t>
      </w:r>
      <w:r w:rsidRPr="00C22C60">
        <w:rPr>
          <w:rFonts w:ascii="Arial" w:hAnsi="Arial" w:cs="Arial"/>
          <w:bCs/>
          <w:iCs/>
          <w:spacing w:val="-2"/>
          <w:lang w:eastAsia="nl-NL"/>
        </w:rPr>
        <w:t xml:space="preserve">een eerste Vice-voorzitter, een tweede Vice-voorzitter en een derde Vice-voorzitter, de voorzitter van het Permanent Comité Bouw en de voorzitter van het Permanent Comité Hout </w:t>
      </w:r>
      <w:r w:rsidRPr="00C22C60">
        <w:rPr>
          <w:rFonts w:ascii="Arial" w:hAnsi="Arial" w:cs="Arial"/>
          <w:spacing w:val="-2"/>
          <w:lang w:eastAsia="nl-NL"/>
        </w:rPr>
        <w:t xml:space="preserve">uit de leden van het Uitvoerend Bestuur, </w:t>
      </w:r>
      <w:r w:rsidRPr="00C22C60">
        <w:rPr>
          <w:rFonts w:ascii="Arial" w:hAnsi="Arial" w:cs="Arial"/>
          <w:bCs/>
          <w:iCs/>
          <w:spacing w:val="-2"/>
          <w:lang w:eastAsia="nl-NL"/>
        </w:rPr>
        <w:t>waarbij voor deze functies rekening wordt gehouden met een spreiding over de regio’s</w:t>
      </w:r>
      <w:r w:rsidRPr="00C22C60">
        <w:rPr>
          <w:rFonts w:ascii="Arial" w:hAnsi="Arial" w:cs="Arial"/>
          <w:spacing w:val="-2"/>
          <w:lang w:eastAsia="nl-NL"/>
        </w:rPr>
        <w:t xml:space="preserve">, de Algemene Secretaris en de Commissie van Financieel Nazicht, bestaande uit twee personen </w:t>
      </w:r>
      <w:r w:rsidRPr="00C22C60">
        <w:rPr>
          <w:rFonts w:ascii="Arial" w:hAnsi="Arial" w:cs="Arial"/>
          <w:bCs/>
          <w:iCs/>
          <w:spacing w:val="-2"/>
          <w:lang w:eastAsia="nl-NL"/>
        </w:rPr>
        <w:t>die geen lid zijn van het Uitvoerend Bestuur.</w:t>
      </w:r>
      <w:r w:rsidRPr="00C22C60">
        <w:rPr>
          <w:rFonts w:ascii="Arial" w:hAnsi="Arial" w:cs="Arial"/>
          <w:spacing w:val="-2"/>
          <w:lang w:eastAsia="nl-NL"/>
        </w:rPr>
        <w:t xml:space="preserve"> Kandidaatstellingen voor deze functies dienen 2 maanden voorafgaande aan de Algemene Vergadering bekend te zijn bij het secretariaat.</w:t>
      </w:r>
    </w:p>
    <w:p w:rsidR="000B57C4" w:rsidRPr="00C22C60" w:rsidRDefault="000B57C4" w:rsidP="000B57C4">
      <w:pPr>
        <w:tabs>
          <w:tab w:val="left" w:pos="-720"/>
        </w:tabs>
        <w:suppressAutoHyphens/>
        <w:spacing w:after="0" w:line="240" w:lineRule="auto"/>
        <w:jc w:val="both"/>
        <w:rPr>
          <w:rFonts w:ascii="Arial" w:hAnsi="Arial" w:cs="Arial"/>
          <w:spacing w:val="-2"/>
        </w:rPr>
      </w:pPr>
    </w:p>
    <w:p w:rsidR="000B57C4" w:rsidRPr="00C22C60" w:rsidRDefault="000B57C4" w:rsidP="000B57C4">
      <w:pPr>
        <w:widowControl w:val="0"/>
        <w:suppressAutoHyphens/>
        <w:spacing w:after="0" w:line="240" w:lineRule="auto"/>
        <w:jc w:val="both"/>
        <w:rPr>
          <w:rFonts w:ascii="Arial" w:hAnsi="Arial" w:cs="Arial"/>
          <w:bCs/>
          <w:iCs/>
          <w:snapToGrid w:val="0"/>
          <w:spacing w:val="-2"/>
          <w:lang w:eastAsia="nl-NL"/>
        </w:rPr>
      </w:pPr>
      <w:r w:rsidRPr="00C22C60">
        <w:rPr>
          <w:rFonts w:ascii="Arial" w:hAnsi="Arial" w:cs="Arial"/>
          <w:snapToGrid w:val="0"/>
          <w:spacing w:val="-2"/>
          <w:lang w:eastAsia="nl-NL"/>
        </w:rPr>
        <w:t xml:space="preserve">De Voorzitter vertegenwoordigt de EFBH-FETBB. In geval van afwezigheid wordt de functie van Voorzitter waargenomen door de volgende personen, </w:t>
      </w:r>
      <w:r w:rsidRPr="00C22C60">
        <w:rPr>
          <w:rFonts w:ascii="Arial" w:hAnsi="Arial" w:cs="Arial"/>
          <w:bCs/>
          <w:iCs/>
          <w:snapToGrid w:val="0"/>
          <w:spacing w:val="-2"/>
          <w:lang w:eastAsia="nl-NL"/>
        </w:rPr>
        <w:t>in volgorde:</w:t>
      </w:r>
    </w:p>
    <w:p w:rsidR="000B57C4" w:rsidRPr="00C22C60" w:rsidRDefault="000B57C4" w:rsidP="000B57C4">
      <w:pPr>
        <w:numPr>
          <w:ilvl w:val="0"/>
          <w:numId w:val="1"/>
        </w:numPr>
        <w:tabs>
          <w:tab w:val="num" w:pos="360"/>
        </w:tabs>
        <w:suppressAutoHyphens/>
        <w:spacing w:after="0" w:line="240" w:lineRule="auto"/>
        <w:jc w:val="both"/>
        <w:rPr>
          <w:rFonts w:ascii="Arial" w:hAnsi="Arial" w:cs="Arial"/>
          <w:bCs/>
          <w:iCs/>
          <w:lang w:eastAsia="nl-NL"/>
        </w:rPr>
      </w:pPr>
      <w:r w:rsidRPr="00C22C60">
        <w:rPr>
          <w:rFonts w:ascii="Arial" w:hAnsi="Arial" w:cs="Arial"/>
          <w:bCs/>
          <w:iCs/>
          <w:lang w:eastAsia="nl-NL"/>
        </w:rPr>
        <w:t>door de eerste Vice-voorzitter</w:t>
      </w:r>
    </w:p>
    <w:p w:rsidR="000B57C4" w:rsidRPr="00C22C60" w:rsidRDefault="000B57C4" w:rsidP="000B57C4">
      <w:pPr>
        <w:numPr>
          <w:ilvl w:val="0"/>
          <w:numId w:val="1"/>
        </w:numPr>
        <w:tabs>
          <w:tab w:val="num" w:pos="360"/>
        </w:tabs>
        <w:suppressAutoHyphens/>
        <w:spacing w:after="0" w:line="240" w:lineRule="auto"/>
        <w:jc w:val="both"/>
        <w:rPr>
          <w:rFonts w:ascii="Arial" w:hAnsi="Arial" w:cs="Arial"/>
          <w:bCs/>
          <w:iCs/>
          <w:lang w:eastAsia="nl-NL"/>
        </w:rPr>
      </w:pPr>
      <w:r w:rsidRPr="00C22C60">
        <w:rPr>
          <w:rFonts w:ascii="Arial" w:hAnsi="Arial" w:cs="Arial"/>
          <w:bCs/>
          <w:iCs/>
          <w:lang w:eastAsia="nl-NL"/>
        </w:rPr>
        <w:t>door de tweede Vice-voorzitter</w:t>
      </w:r>
    </w:p>
    <w:p w:rsidR="000B57C4" w:rsidRPr="00C22C60" w:rsidRDefault="000B57C4" w:rsidP="000B57C4">
      <w:pPr>
        <w:numPr>
          <w:ilvl w:val="0"/>
          <w:numId w:val="1"/>
        </w:numPr>
        <w:tabs>
          <w:tab w:val="num" w:pos="360"/>
        </w:tabs>
        <w:suppressAutoHyphens/>
        <w:spacing w:after="0" w:line="240" w:lineRule="auto"/>
        <w:jc w:val="both"/>
        <w:rPr>
          <w:rFonts w:ascii="Arial" w:hAnsi="Arial" w:cs="Arial"/>
          <w:bCs/>
          <w:iCs/>
          <w:lang w:eastAsia="nl-NL"/>
        </w:rPr>
      </w:pPr>
      <w:r w:rsidRPr="00C22C60">
        <w:rPr>
          <w:rFonts w:ascii="Arial" w:hAnsi="Arial" w:cs="Arial"/>
          <w:bCs/>
          <w:iCs/>
          <w:lang w:eastAsia="nl-NL"/>
        </w:rPr>
        <w:t>door de derde Vice-voorzitter</w:t>
      </w:r>
    </w:p>
    <w:p w:rsidR="000B57C4" w:rsidRPr="00C22C60" w:rsidRDefault="000B57C4" w:rsidP="000B57C4">
      <w:pPr>
        <w:numPr>
          <w:ilvl w:val="0"/>
          <w:numId w:val="1"/>
        </w:numPr>
        <w:tabs>
          <w:tab w:val="num" w:pos="360"/>
        </w:tabs>
        <w:suppressAutoHyphens/>
        <w:spacing w:after="0" w:line="240" w:lineRule="auto"/>
        <w:jc w:val="both"/>
        <w:rPr>
          <w:rFonts w:ascii="Arial" w:hAnsi="Arial" w:cs="Arial"/>
          <w:bCs/>
          <w:iCs/>
          <w:lang w:eastAsia="nl-NL"/>
        </w:rPr>
      </w:pPr>
      <w:r w:rsidRPr="00C22C60">
        <w:rPr>
          <w:rFonts w:ascii="Arial" w:hAnsi="Arial" w:cs="Arial"/>
          <w:bCs/>
          <w:iCs/>
          <w:lang w:eastAsia="nl-NL"/>
        </w:rPr>
        <w:t>door de Algemeen Secretaris.</w:t>
      </w:r>
    </w:p>
    <w:p w:rsidR="000B57C4" w:rsidRPr="00C22C60" w:rsidRDefault="000B57C4" w:rsidP="000B57C4">
      <w:pPr>
        <w:tabs>
          <w:tab w:val="left" w:pos="0"/>
        </w:tabs>
        <w:suppressAutoHyphens/>
        <w:spacing w:after="0" w:line="240" w:lineRule="auto"/>
        <w:rPr>
          <w:rFonts w:ascii="Arial" w:hAnsi="Arial" w:cs="Arial"/>
          <w:color w:val="323E4F"/>
        </w:rPr>
      </w:pPr>
    </w:p>
    <w:p w:rsidR="000B57C4" w:rsidRPr="00C22C60" w:rsidRDefault="000B57C4" w:rsidP="000B57C4">
      <w:pPr>
        <w:tabs>
          <w:tab w:val="left" w:pos="0"/>
        </w:tabs>
        <w:suppressAutoHyphens/>
        <w:spacing w:after="0" w:line="240" w:lineRule="auto"/>
        <w:rPr>
          <w:rFonts w:ascii="Arial" w:hAnsi="Arial" w:cs="Arial"/>
          <w:color w:val="323E4F"/>
        </w:rPr>
      </w:pPr>
    </w:p>
    <w:p w:rsidR="000B57C4" w:rsidRPr="00ED242F" w:rsidRDefault="000B57C4" w:rsidP="000B57C4">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 xml:space="preserve">Artikel 10: Het Uitvoerend Bestuur </w:t>
      </w:r>
    </w:p>
    <w:p w:rsidR="000B57C4" w:rsidRPr="00C22C60" w:rsidRDefault="000B57C4" w:rsidP="000B57C4">
      <w:pPr>
        <w:suppressAutoHyphens/>
        <w:spacing w:after="0" w:line="240" w:lineRule="auto"/>
        <w:jc w:val="both"/>
        <w:rPr>
          <w:rFonts w:ascii="Arial" w:hAnsi="Arial" w:cs="Arial"/>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Tussen 2 Algemene Vergaderingen is het Uitvoerend Bestuur het opperste orgaan van de EFBH-FETBB.</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Het Uitvoerend Bestuur is als volgt samengesteld:</w:t>
      </w:r>
    </w:p>
    <w:p w:rsidR="000B57C4" w:rsidRPr="005A3D2F" w:rsidRDefault="000B57C4" w:rsidP="005A3D2F">
      <w:pPr>
        <w:pStyle w:val="ListParagraph"/>
        <w:numPr>
          <w:ilvl w:val="0"/>
          <w:numId w:val="33"/>
        </w:numPr>
        <w:tabs>
          <w:tab w:val="left" w:pos="-1440"/>
          <w:tab w:val="left" w:pos="-720"/>
          <w:tab w:val="left" w:pos="0"/>
          <w:tab w:val="left" w:pos="432"/>
          <w:tab w:val="left" w:pos="720"/>
          <w:tab w:val="left" w:pos="1152"/>
          <w:tab w:val="left" w:pos="1440"/>
        </w:tabs>
        <w:suppressAutoHyphens/>
        <w:spacing w:after="0" w:line="240" w:lineRule="auto"/>
        <w:ind w:right="432"/>
        <w:rPr>
          <w:rFonts w:ascii="Arial" w:hAnsi="Arial" w:cs="Arial"/>
          <w:spacing w:val="-2"/>
          <w:lang w:eastAsia="nl-NL"/>
        </w:rPr>
      </w:pPr>
      <w:r w:rsidRPr="005A3D2F">
        <w:rPr>
          <w:rFonts w:ascii="Arial" w:hAnsi="Arial" w:cs="Arial"/>
          <w:spacing w:val="-2"/>
          <w:lang w:eastAsia="nl-NL"/>
        </w:rPr>
        <w:t>1 afgevaardigde per land waarvan de aangesloten bonden van de EFBH-FETBB minder dan 100.000 leden vertegenwoordigen;</w:t>
      </w:r>
    </w:p>
    <w:p w:rsidR="000B57C4" w:rsidRPr="005A3D2F" w:rsidRDefault="000B57C4" w:rsidP="005A3D2F">
      <w:pPr>
        <w:pStyle w:val="ListParagraph"/>
        <w:numPr>
          <w:ilvl w:val="0"/>
          <w:numId w:val="33"/>
        </w:numPr>
        <w:suppressAutoHyphens/>
        <w:spacing w:after="0" w:line="240" w:lineRule="auto"/>
        <w:ind w:right="-3"/>
        <w:jc w:val="both"/>
        <w:rPr>
          <w:rFonts w:ascii="Arial" w:hAnsi="Arial" w:cs="Arial"/>
          <w:spacing w:val="-2"/>
          <w:lang w:eastAsia="nl-NL"/>
        </w:rPr>
      </w:pPr>
      <w:r w:rsidRPr="005A3D2F">
        <w:rPr>
          <w:rFonts w:ascii="Arial" w:hAnsi="Arial" w:cs="Arial"/>
          <w:spacing w:val="-2"/>
          <w:lang w:eastAsia="nl-NL"/>
        </w:rPr>
        <w:t>2 afgevaardigden per land waarvan de aangesloten bonden van de EFBH-FETBB 100.000 of meer leden en minder dan 400.000 leden vertegenwoordigen.</w:t>
      </w:r>
    </w:p>
    <w:p w:rsidR="000B57C4" w:rsidRPr="005A3D2F" w:rsidRDefault="000B57C4" w:rsidP="005A3D2F">
      <w:pPr>
        <w:pStyle w:val="ListParagraph"/>
        <w:numPr>
          <w:ilvl w:val="0"/>
          <w:numId w:val="33"/>
        </w:numPr>
        <w:suppressAutoHyphens/>
        <w:spacing w:after="0" w:line="240" w:lineRule="auto"/>
        <w:ind w:right="-3"/>
        <w:jc w:val="both"/>
        <w:rPr>
          <w:rFonts w:ascii="Arial" w:hAnsi="Arial" w:cs="Arial"/>
          <w:spacing w:val="-2"/>
          <w:lang w:eastAsia="nl-NL"/>
        </w:rPr>
      </w:pPr>
      <w:r w:rsidRPr="005A3D2F">
        <w:rPr>
          <w:rFonts w:ascii="Arial" w:hAnsi="Arial" w:cs="Arial"/>
          <w:spacing w:val="-2"/>
          <w:lang w:eastAsia="nl-NL"/>
        </w:rPr>
        <w:t>3 afgevaardigden per land waarvan de aangesloten bonden van de EFBH-FETBB 400.000 of meer leden vertegenwoordigen.</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Stemgerechtigd zijn diegenen die afgevaardigd zijn in het Uitvoerend Bestuur. Een gelijkwaardig aantal plaatsvervangers dient te worden benoemd. Zij vervangen de effectieve leden bij afwezigheid en zijn dan stemgerechtigd.</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 xml:space="preserve">Elke lidorganisatie heeft het recht deel te nemen aan het Uitvoerend Bestuur als waarnemer, ook indien er geen recht op afvaardiging bestaat. </w:t>
      </w: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 xml:space="preserve">Het Uitvoerend Bestuur vergadert, op initiatief van het Presidium, </w:t>
      </w:r>
      <w:proofErr w:type="gramStart"/>
      <w:r w:rsidRPr="00C22C60">
        <w:rPr>
          <w:rFonts w:ascii="Arial" w:hAnsi="Arial" w:cs="Arial"/>
          <w:spacing w:val="-2"/>
          <w:lang w:eastAsia="nl-NL"/>
        </w:rPr>
        <w:t>ten minste</w:t>
      </w:r>
      <w:proofErr w:type="gramEnd"/>
      <w:r w:rsidRPr="00C22C60">
        <w:rPr>
          <w:rFonts w:ascii="Arial" w:hAnsi="Arial" w:cs="Arial"/>
          <w:spacing w:val="-2"/>
          <w:lang w:eastAsia="nl-NL"/>
        </w:rPr>
        <w:t xml:space="preserve"> 2 maal per jaar </w:t>
      </w:r>
      <w:r w:rsidRPr="00C22C60">
        <w:rPr>
          <w:rFonts w:ascii="Arial" w:hAnsi="Arial" w:cs="Arial"/>
          <w:bCs/>
          <w:iCs/>
          <w:spacing w:val="-2"/>
          <w:lang w:eastAsia="nl-NL"/>
        </w:rPr>
        <w:t>over strategische en besluitvormende aangelegenheden</w:t>
      </w:r>
      <w:r w:rsidRPr="00C22C60">
        <w:rPr>
          <w:rFonts w:ascii="Arial" w:hAnsi="Arial" w:cs="Arial"/>
          <w:spacing w:val="-2"/>
          <w:lang w:eastAsia="nl-NL"/>
        </w:rPr>
        <w:t xml:space="preserve">. Bovendien kan het Uitvoerend Bestuur, op schriftelijk verzoek van </w:t>
      </w:r>
      <w:proofErr w:type="gramStart"/>
      <w:r w:rsidRPr="00C22C60">
        <w:rPr>
          <w:rFonts w:ascii="Arial" w:hAnsi="Arial" w:cs="Arial"/>
          <w:spacing w:val="-2"/>
          <w:lang w:eastAsia="nl-NL"/>
        </w:rPr>
        <w:t>ten minste</w:t>
      </w:r>
      <w:proofErr w:type="gramEnd"/>
      <w:r w:rsidRPr="00C22C60">
        <w:rPr>
          <w:rFonts w:ascii="Arial" w:hAnsi="Arial" w:cs="Arial"/>
          <w:spacing w:val="-2"/>
          <w:lang w:eastAsia="nl-NL"/>
        </w:rPr>
        <w:t xml:space="preserve"> 2/3 van zijn leden, in extra zitting bijeenkomen.</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lastRenderedPageBreak/>
        <w:t>Het Uitvoerend Bestuur tracht een zo groot mogelijke mate van overeenstemming te bereiken. Is stemming noodzakelijk, dan worden besluiten bij een gewone meerderheid genomen, behoudens indien in de statuten anders is bepaald.</w:t>
      </w:r>
    </w:p>
    <w:p w:rsidR="000B57C4" w:rsidRPr="00C22C60" w:rsidRDefault="000B57C4" w:rsidP="000B57C4">
      <w:pPr>
        <w:spacing w:after="0" w:line="240" w:lineRule="auto"/>
        <w:jc w:val="both"/>
        <w:rPr>
          <w:rFonts w:ascii="Arial" w:hAnsi="Arial" w:cs="Aria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rPr>
        <w:t>Het Uitvoerend Bestuur duidt aan:</w:t>
      </w:r>
    </w:p>
    <w:p w:rsidR="000B57C4" w:rsidRPr="005A3D2F" w:rsidRDefault="000B57C4" w:rsidP="005A3D2F">
      <w:pPr>
        <w:pStyle w:val="ListParagraph"/>
        <w:numPr>
          <w:ilvl w:val="0"/>
          <w:numId w:val="35"/>
        </w:numPr>
        <w:tabs>
          <w:tab w:val="left" w:pos="426"/>
        </w:tabs>
        <w:suppressAutoHyphens/>
        <w:spacing w:after="0" w:line="240" w:lineRule="auto"/>
        <w:jc w:val="both"/>
        <w:rPr>
          <w:rFonts w:ascii="Arial" w:hAnsi="Arial" w:cs="Arial"/>
          <w:spacing w:val="-2"/>
          <w:lang w:eastAsia="nl-NL"/>
        </w:rPr>
      </w:pPr>
      <w:r w:rsidRPr="005A3D2F">
        <w:rPr>
          <w:rFonts w:ascii="Arial" w:hAnsi="Arial" w:cs="Arial"/>
          <w:bCs/>
          <w:iCs/>
          <w:spacing w:val="-2"/>
          <w:lang w:eastAsia="nl-NL"/>
        </w:rPr>
        <w:t>de leden van de Permanente Comités</w:t>
      </w:r>
    </w:p>
    <w:p w:rsidR="000B57C4" w:rsidRPr="005A3D2F" w:rsidRDefault="000B57C4" w:rsidP="005A3D2F">
      <w:pPr>
        <w:pStyle w:val="ListParagraph"/>
        <w:numPr>
          <w:ilvl w:val="0"/>
          <w:numId w:val="35"/>
        </w:numPr>
        <w:spacing w:after="0" w:line="240" w:lineRule="auto"/>
        <w:jc w:val="both"/>
        <w:rPr>
          <w:rFonts w:ascii="Arial" w:hAnsi="Arial" w:cs="Arial"/>
        </w:rPr>
      </w:pPr>
      <w:r w:rsidRPr="005A3D2F">
        <w:rPr>
          <w:rFonts w:ascii="Arial" w:hAnsi="Arial" w:cs="Arial"/>
          <w:bCs/>
          <w:iCs/>
          <w:spacing w:val="-2"/>
          <w:lang w:eastAsia="nl-NL"/>
        </w:rPr>
        <w:t xml:space="preserve">een eerste vice-voorzitter en een tweede vice-voorzitter voor elk Comité, rekening houdend met een evenredige verdeling van deze functies </w:t>
      </w:r>
      <w:proofErr w:type="gramStart"/>
      <w:r w:rsidRPr="005A3D2F">
        <w:rPr>
          <w:rFonts w:ascii="Arial" w:hAnsi="Arial" w:cs="Arial"/>
          <w:bCs/>
          <w:iCs/>
          <w:spacing w:val="-2"/>
          <w:lang w:eastAsia="nl-NL"/>
        </w:rPr>
        <w:t xml:space="preserve">over  </w:t>
      </w:r>
      <w:proofErr w:type="gramEnd"/>
      <w:r w:rsidRPr="005A3D2F">
        <w:rPr>
          <w:rFonts w:ascii="Arial" w:hAnsi="Arial" w:cs="Arial"/>
          <w:bCs/>
          <w:iCs/>
          <w:spacing w:val="-2"/>
          <w:lang w:eastAsia="nl-NL"/>
        </w:rPr>
        <w:t>de regio’s</w:t>
      </w:r>
      <w:r w:rsidRPr="005A3D2F">
        <w:rPr>
          <w:rFonts w:ascii="Arial" w:hAnsi="Arial" w:cs="Arial"/>
        </w:rPr>
        <w:t>.</w:t>
      </w:r>
    </w:p>
    <w:p w:rsidR="000B57C4" w:rsidRPr="00C22C60" w:rsidRDefault="000B57C4" w:rsidP="000B57C4">
      <w:pPr>
        <w:spacing w:after="0" w:line="240" w:lineRule="auto"/>
        <w:jc w:val="both"/>
        <w:rPr>
          <w:rFonts w:ascii="Arial" w:hAnsi="Arial" w:cs="Arial"/>
          <w:strike/>
        </w:rPr>
      </w:pPr>
    </w:p>
    <w:p w:rsidR="000B57C4" w:rsidRDefault="000B57C4" w:rsidP="000B57C4">
      <w:pPr>
        <w:suppressAutoHyphens/>
        <w:spacing w:after="0" w:line="240" w:lineRule="auto"/>
        <w:jc w:val="both"/>
        <w:rPr>
          <w:rFonts w:ascii="Arial" w:hAnsi="Arial" w:cs="Arial"/>
        </w:rPr>
      </w:pPr>
      <w:r w:rsidRPr="00C22C60">
        <w:rPr>
          <w:rFonts w:ascii="Arial" w:hAnsi="Arial" w:cs="Arial"/>
          <w:spacing w:val="-2"/>
          <w:lang w:eastAsia="nl-NL"/>
        </w:rPr>
        <w:t>Het Uitvoerend Bestuur kan ad-hoc werkgroepen oprichten voor specifieke thema's, die vooral voor de EFBH-FETBB van groot belang zijn. Het Uitvoerend Bestuur kan verder subcomités of werkgroepen oprichten voor specifieke, sectoroverschrijdende doeleinden, zoals de veiligheid en gezondheid op de arbeidsplaats of de Europese Ondernemingsraden</w:t>
      </w:r>
      <w:r w:rsidRPr="00C22C60">
        <w:rPr>
          <w:rFonts w:ascii="Arial" w:hAnsi="Arial" w:cs="Arial"/>
        </w:rPr>
        <w:t xml:space="preserve">. Wanneer het zulke  </w:t>
      </w:r>
      <w:proofErr w:type="gramStart"/>
      <w:r w:rsidRPr="00C22C60">
        <w:rPr>
          <w:rFonts w:ascii="Arial" w:hAnsi="Arial" w:cs="Arial"/>
        </w:rPr>
        <w:t xml:space="preserve">ad-hoc  </w:t>
      </w:r>
      <w:proofErr w:type="gramEnd"/>
      <w:r w:rsidRPr="00C22C60">
        <w:rPr>
          <w:rFonts w:ascii="Arial" w:hAnsi="Arial" w:cs="Arial"/>
        </w:rPr>
        <w:t>werkgroepen of subcomités opricht, legt het Uitvoerend Bestuur tevens het mandaat en de voorwaarden van hun werk vast, inclusief het tijdschema, de samenstelling van de groepen, de voorzitters en de personen aan wie de betrokken groep verantwoording verschuldigd is.</w:t>
      </w:r>
    </w:p>
    <w:p w:rsidR="00553643" w:rsidRDefault="00553643" w:rsidP="000B57C4">
      <w:pPr>
        <w:suppressAutoHyphens/>
        <w:spacing w:after="0" w:line="240" w:lineRule="auto"/>
        <w:jc w:val="both"/>
        <w:rPr>
          <w:rFonts w:ascii="Arial" w:hAnsi="Arial" w:cs="Arial"/>
        </w:rPr>
      </w:pPr>
    </w:p>
    <w:p w:rsidR="00553643" w:rsidRPr="00C22C60" w:rsidRDefault="00553643" w:rsidP="000B57C4">
      <w:pPr>
        <w:suppressAutoHyphens/>
        <w:spacing w:after="0" w:line="240" w:lineRule="auto"/>
        <w:jc w:val="both"/>
        <w:rPr>
          <w:rFonts w:ascii="Arial" w:hAnsi="Arial" w:cs="Arial"/>
        </w:rPr>
      </w:pPr>
    </w:p>
    <w:p w:rsidR="000B57C4" w:rsidRPr="00880726" w:rsidRDefault="000B57C4" w:rsidP="000B57C4">
      <w:pPr>
        <w:spacing w:after="0" w:line="240" w:lineRule="auto"/>
        <w:jc w:val="both"/>
        <w:rPr>
          <w:rFonts w:ascii="Arial" w:hAnsi="Arial" w:cs="Arial"/>
          <w:b/>
          <w:i/>
          <w:spacing w:val="-2"/>
          <w:sz w:val="24"/>
          <w:szCs w:val="24"/>
          <w:u w:val="single"/>
          <w:lang w:eastAsia="nl-NL"/>
        </w:rPr>
      </w:pPr>
      <w:r w:rsidRPr="00880726">
        <w:rPr>
          <w:rFonts w:ascii="Arial" w:hAnsi="Arial" w:cs="Arial"/>
          <w:b/>
          <w:i/>
          <w:sz w:val="24"/>
          <w:szCs w:val="24"/>
          <w:u w:val="single"/>
          <w:lang w:eastAsia="nl-NL"/>
        </w:rPr>
        <w:t xml:space="preserve">Artikel 11: </w:t>
      </w:r>
      <w:r w:rsidRPr="00880726">
        <w:rPr>
          <w:rFonts w:ascii="Arial" w:hAnsi="Arial" w:cs="Arial"/>
          <w:b/>
          <w:i/>
          <w:spacing w:val="-2"/>
          <w:sz w:val="24"/>
          <w:szCs w:val="24"/>
          <w:u w:val="single"/>
          <w:lang w:eastAsia="nl-NL"/>
        </w:rPr>
        <w:t>Mandaten</w:t>
      </w:r>
    </w:p>
    <w:p w:rsidR="000B57C4" w:rsidRPr="00C22C60" w:rsidRDefault="000B57C4" w:rsidP="000B57C4">
      <w:pPr>
        <w:spacing w:after="0" w:line="240" w:lineRule="auto"/>
        <w:jc w:val="both"/>
        <w:rPr>
          <w:rFonts w:ascii="Arial" w:hAnsi="Arial" w:cs="Arial"/>
          <w:spacing w:val="-2"/>
          <w:lang w:eastAsia="nl-NL"/>
        </w:rPr>
      </w:pPr>
    </w:p>
    <w:p w:rsidR="000B57C4" w:rsidRDefault="000B57C4" w:rsidP="000B57C4">
      <w:pPr>
        <w:spacing w:after="0" w:line="240" w:lineRule="auto"/>
        <w:jc w:val="both"/>
        <w:rPr>
          <w:rFonts w:ascii="Arial" w:hAnsi="Arial" w:cs="Arial"/>
          <w:spacing w:val="-2"/>
        </w:rPr>
      </w:pPr>
      <w:r w:rsidRPr="00C22C60">
        <w:rPr>
          <w:rFonts w:ascii="Arial" w:hAnsi="Arial" w:cs="Arial"/>
          <w:spacing w:val="-2"/>
          <w:lang w:eastAsia="nl-NL"/>
        </w:rPr>
        <w:t>Inzake de mandaten en procedures bij Europese onderhandelin</w:t>
      </w:r>
      <w:r w:rsidRPr="00C22C60">
        <w:rPr>
          <w:rFonts w:ascii="Arial" w:hAnsi="Arial" w:cs="Arial"/>
          <w:spacing w:val="-2"/>
          <w:lang w:eastAsia="nl-NL"/>
        </w:rPr>
        <w:softHyphen/>
        <w:t>gen stelt het Uitvoe</w:t>
      </w:r>
      <w:r w:rsidRPr="00C22C60">
        <w:rPr>
          <w:rFonts w:ascii="Arial" w:hAnsi="Arial" w:cs="Arial"/>
          <w:spacing w:val="-2"/>
          <w:lang w:eastAsia="nl-NL"/>
        </w:rPr>
        <w:softHyphen/>
        <w:t>rend Bestuur, bij gewone meerderheid, op voorstel van het EFBH-FETBB-Presidium een intern reglement op, met hierin de samenstelling, de bevoegdheden en de voorzitter van de groep. Inzake de Europese Sectorale Sociale Dialoog ligt deze beslissing bij het betrokken Permanent Comité</w:t>
      </w:r>
      <w:r w:rsidRPr="00C22C60">
        <w:rPr>
          <w:rFonts w:ascii="Arial" w:hAnsi="Arial" w:cs="Arial"/>
          <w:spacing w:val="-2"/>
        </w:rPr>
        <w:t>.</w:t>
      </w:r>
    </w:p>
    <w:p w:rsidR="00553643" w:rsidRDefault="00553643" w:rsidP="000B57C4">
      <w:pPr>
        <w:spacing w:after="0" w:line="240" w:lineRule="auto"/>
        <w:jc w:val="both"/>
        <w:rPr>
          <w:rFonts w:ascii="Arial" w:hAnsi="Arial" w:cs="Arial"/>
          <w:spacing w:val="-2"/>
        </w:rPr>
      </w:pPr>
    </w:p>
    <w:p w:rsidR="00553643" w:rsidRPr="00C22C60" w:rsidRDefault="00553643" w:rsidP="000B57C4">
      <w:pPr>
        <w:spacing w:after="0" w:line="240" w:lineRule="auto"/>
        <w:jc w:val="both"/>
        <w:rPr>
          <w:rFonts w:ascii="Arial" w:hAnsi="Arial" w:cs="Arial"/>
          <w:spacing w:val="-2"/>
        </w:rPr>
      </w:pPr>
    </w:p>
    <w:p w:rsidR="000B57C4" w:rsidRPr="00ED242F" w:rsidRDefault="000B57C4" w:rsidP="00ED242F">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Artikel 12: Het Presidium</w:t>
      </w: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eastAsia="nl-NL"/>
        </w:rPr>
      </w:pP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eastAsia="nl-NL"/>
        </w:rPr>
      </w:pPr>
      <w:r w:rsidRPr="00C22C60">
        <w:rPr>
          <w:rFonts w:ascii="Arial" w:hAnsi="Arial" w:cs="Arial"/>
          <w:spacing w:val="-2"/>
          <w:lang w:eastAsia="nl-NL"/>
        </w:rPr>
        <w:t xml:space="preserve">De Voorzitter, </w:t>
      </w:r>
      <w:r w:rsidRPr="00C22C60">
        <w:rPr>
          <w:rFonts w:ascii="Arial" w:hAnsi="Arial" w:cs="Arial"/>
          <w:bCs/>
          <w:iCs/>
          <w:spacing w:val="-2"/>
          <w:lang w:eastAsia="nl-NL"/>
        </w:rPr>
        <w:t>de drie Vice-voorzitters</w:t>
      </w:r>
      <w:r w:rsidRPr="00C22C60">
        <w:rPr>
          <w:rFonts w:ascii="Arial" w:hAnsi="Arial" w:cs="Arial"/>
          <w:spacing w:val="-2"/>
          <w:lang w:eastAsia="nl-NL"/>
        </w:rPr>
        <w:t xml:space="preserve">, de Algemeen Secretaris, de voorzitter van het Permanent Comité Bouw en de voorzitter van het Permanent Comité Hout vormen samen het Presidium van de EFBH-FETBB. </w:t>
      </w: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eastAsia="nl-NL"/>
        </w:rPr>
      </w:pP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eastAsia="nl-NL"/>
        </w:rPr>
      </w:pPr>
      <w:r w:rsidRPr="00C22C60">
        <w:rPr>
          <w:rFonts w:ascii="Arial" w:hAnsi="Arial" w:cs="Arial"/>
          <w:spacing w:val="-2"/>
          <w:lang w:eastAsia="nl-NL"/>
        </w:rPr>
        <w:t>Het Presidium is het bestuurs- en coördinatieorgaan van de EFBH-FETBB. Het is bevoegd om de verschillende organen van de EFBH-FETBB bijeen te roepen</w:t>
      </w:r>
      <w:r w:rsidRPr="00C22C60">
        <w:rPr>
          <w:rFonts w:ascii="Arial" w:hAnsi="Arial" w:cs="Arial"/>
          <w:lang w:eastAsia="nl-NL"/>
        </w:rPr>
        <w:t xml:space="preserve">. Verder beslist het of een nieuw punt eerst in het Uitvoerend Bestuur behandeld wordt of in één of beide Permanente Comités. </w:t>
      </w:r>
    </w:p>
    <w:p w:rsidR="000B57C4" w:rsidRPr="00C22C60" w:rsidRDefault="000B57C4" w:rsidP="000B57C4">
      <w:pPr>
        <w:widowControl w:val="0"/>
        <w:suppressAutoHyphens/>
        <w:spacing w:after="0" w:line="240" w:lineRule="auto"/>
        <w:jc w:val="both"/>
        <w:rPr>
          <w:rFonts w:ascii="Arial" w:hAnsi="Arial" w:cs="Arial"/>
          <w:snapToGrid w:val="0"/>
          <w:spacing w:val="-2"/>
          <w:lang w:eastAsia="nl-NL"/>
        </w:rPr>
      </w:pPr>
    </w:p>
    <w:p w:rsidR="000B57C4" w:rsidRPr="00C22C60" w:rsidRDefault="000B57C4" w:rsidP="000B57C4">
      <w:pPr>
        <w:tabs>
          <w:tab w:val="left" w:pos="0"/>
        </w:tabs>
        <w:suppressAutoHyphens/>
        <w:spacing w:after="0" w:line="240" w:lineRule="auto"/>
        <w:rPr>
          <w:rFonts w:ascii="Arial" w:hAnsi="Arial" w:cs="Arial"/>
          <w:color w:val="323E4F"/>
        </w:rPr>
      </w:pPr>
    </w:p>
    <w:p w:rsidR="000B57C4" w:rsidRPr="00ED242F" w:rsidRDefault="000B57C4" w:rsidP="00ED242F">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Artikel 13: Tussentijdse verkiezingen en tussentijdse beëindiging</w:t>
      </w:r>
    </w:p>
    <w:p w:rsidR="000B57C4" w:rsidRPr="00C22C60" w:rsidRDefault="000B57C4" w:rsidP="000B57C4">
      <w:pPr>
        <w:spacing w:after="0" w:line="240" w:lineRule="auto"/>
        <w:jc w:val="both"/>
        <w:rPr>
          <w:rFonts w:ascii="Arial" w:hAnsi="Arial" w:cs="Arial"/>
          <w:lang w:eastAsia="nl-NL"/>
        </w:rPr>
      </w:pPr>
    </w:p>
    <w:p w:rsidR="000B57C4" w:rsidRPr="00C22C60" w:rsidRDefault="000B57C4" w:rsidP="000B57C4">
      <w:pPr>
        <w:spacing w:after="0" w:line="240" w:lineRule="auto"/>
        <w:jc w:val="both"/>
        <w:rPr>
          <w:rFonts w:ascii="Arial" w:hAnsi="Arial" w:cs="Arial"/>
        </w:rPr>
      </w:pPr>
      <w:r w:rsidRPr="00C22C60">
        <w:rPr>
          <w:rFonts w:ascii="Arial" w:hAnsi="Arial" w:cs="Arial"/>
          <w:lang w:eastAsia="nl-NL"/>
        </w:rPr>
        <w:t xml:space="preserve">Indien tussen de Algemene Vergaderingen in vacante plaatsen zijn in het Uitvoerend </w:t>
      </w:r>
      <w:proofErr w:type="gramStart"/>
      <w:r w:rsidRPr="00C22C60">
        <w:rPr>
          <w:rFonts w:ascii="Arial" w:hAnsi="Arial" w:cs="Arial"/>
          <w:lang w:eastAsia="nl-NL"/>
        </w:rPr>
        <w:t>Bestuur</w:t>
      </w:r>
      <w:r w:rsidRPr="00C22C60">
        <w:rPr>
          <w:rFonts w:ascii="Arial" w:hAnsi="Arial" w:cs="Arial"/>
          <w:strike/>
          <w:lang w:eastAsia="nl-NL"/>
        </w:rPr>
        <w:t xml:space="preserve">  </w:t>
      </w:r>
      <w:proofErr w:type="gramEnd"/>
      <w:r w:rsidRPr="00C22C60">
        <w:rPr>
          <w:rFonts w:ascii="Arial" w:hAnsi="Arial" w:cs="Arial"/>
          <w:lang w:eastAsia="nl-NL"/>
        </w:rPr>
        <w:t>of de Commissie voor Financieel Nazicht, moeten deze worden opgevuld krachtens een beslissing die het Uitvoerend Bestuur neemt na overleg met en op aanbeveling van de lidorganisatie die op die plaats vertegenwoordigd was.</w:t>
      </w:r>
    </w:p>
    <w:p w:rsidR="000B57C4" w:rsidRPr="00C22C60" w:rsidRDefault="000B57C4" w:rsidP="000B57C4">
      <w:pPr>
        <w:spacing w:after="0" w:line="240" w:lineRule="auto"/>
        <w:jc w:val="both"/>
        <w:rPr>
          <w:rFonts w:ascii="Arial" w:hAnsi="Arial" w:cs="Arial"/>
        </w:rPr>
      </w:pPr>
    </w:p>
    <w:p w:rsidR="000B57C4" w:rsidRPr="00C22C60" w:rsidRDefault="000B57C4" w:rsidP="000B57C4">
      <w:pPr>
        <w:spacing w:after="0" w:line="240" w:lineRule="auto"/>
        <w:jc w:val="both"/>
        <w:rPr>
          <w:rFonts w:ascii="Arial" w:hAnsi="Arial" w:cs="Arial"/>
        </w:rPr>
      </w:pPr>
      <w:r w:rsidRPr="00C22C60">
        <w:rPr>
          <w:rFonts w:ascii="Arial" w:hAnsi="Arial" w:cs="Arial"/>
        </w:rPr>
        <w:t xml:space="preserve">Indien de functie van Voorzitter of Vice-voorzitters, of van voorzitters en vice-voorzitters van de Permanente Comités, vacant wordt, moet deze vacante functie bij beslissing van het Uitvoerend Bestuur worden ingevuld. </w:t>
      </w:r>
    </w:p>
    <w:p w:rsidR="000B57C4" w:rsidRPr="00C22C60" w:rsidRDefault="000B57C4" w:rsidP="000B57C4">
      <w:pPr>
        <w:spacing w:after="0" w:line="240" w:lineRule="auto"/>
        <w:jc w:val="both"/>
        <w:rPr>
          <w:rFonts w:ascii="Arial" w:hAnsi="Arial" w:cs="Aria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Voor de gekozen functies in de EFBH-FETBB (leden Uitvoerend Bestuur, Voorzit</w:t>
      </w:r>
      <w:r w:rsidRPr="00C22C60">
        <w:rPr>
          <w:rFonts w:ascii="Arial" w:hAnsi="Arial" w:cs="Arial"/>
          <w:spacing w:val="-2"/>
          <w:lang w:eastAsia="nl-NL"/>
        </w:rPr>
        <w:softHyphen/>
        <w:t xml:space="preserve">ter en </w:t>
      </w:r>
      <w:r w:rsidRPr="00C22C60">
        <w:rPr>
          <w:rFonts w:ascii="Arial" w:hAnsi="Arial" w:cs="Arial"/>
          <w:bCs/>
          <w:iCs/>
          <w:spacing w:val="-2"/>
          <w:lang w:eastAsia="nl-NL"/>
        </w:rPr>
        <w:t>Vice-voorzitters</w:t>
      </w:r>
      <w:r w:rsidRPr="00C22C60">
        <w:rPr>
          <w:rFonts w:ascii="Arial" w:hAnsi="Arial" w:cs="Arial"/>
          <w:spacing w:val="-2"/>
          <w:lang w:eastAsia="nl-NL"/>
        </w:rPr>
        <w:t xml:space="preserve">, voorzitters van de permanente comités) en voor de </w:t>
      </w:r>
      <w:r w:rsidRPr="00C22C60">
        <w:rPr>
          <w:rFonts w:ascii="Arial" w:hAnsi="Arial" w:cs="Arial"/>
          <w:bCs/>
          <w:iCs/>
          <w:spacing w:val="-2"/>
          <w:lang w:eastAsia="nl-NL"/>
        </w:rPr>
        <w:t>vice-voorzitters</w:t>
      </w:r>
      <w:r w:rsidRPr="00C22C60">
        <w:rPr>
          <w:rFonts w:ascii="Arial" w:hAnsi="Arial" w:cs="Arial"/>
          <w:spacing w:val="-2"/>
          <w:lang w:eastAsia="nl-NL"/>
        </w:rPr>
        <w:t xml:space="preserve"> van de permanente comités geldt dat de uitoefening van deze functies komen te vervallen op het moment dat betrokkene niet langer in functie is in de eigen organisatie, dan wel indien de vakbond niet langer aangesloten is bij de EFBH-FETBB.</w:t>
      </w:r>
    </w:p>
    <w:p w:rsidR="000B57C4" w:rsidRPr="00C22C60" w:rsidRDefault="000B57C4" w:rsidP="000B57C4">
      <w:pPr>
        <w:suppressAutoHyphens/>
        <w:spacing w:after="0" w:line="240" w:lineRule="auto"/>
        <w:jc w:val="both"/>
        <w:rPr>
          <w:rFonts w:ascii="Arial" w:hAnsi="Arial" w:cs="Arial"/>
          <w:spacing w:val="-2"/>
          <w:lang w:eastAsia="nl-NL"/>
        </w:rPr>
      </w:pPr>
    </w:p>
    <w:p w:rsidR="000B57C4"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lastRenderedPageBreak/>
        <w:t>Indien de functie van Algemeen Secretaris tussen twee Algemene Vergaderingen in vacant wordt, benoemt het Uitvoerend Bestuur een waarnemend Algemeen Secretaris voor de periode tot aan de volgende Algemene Vergadering.</w:t>
      </w:r>
    </w:p>
    <w:p w:rsidR="00553643" w:rsidRDefault="00553643" w:rsidP="000B57C4">
      <w:pPr>
        <w:suppressAutoHyphens/>
        <w:spacing w:after="0" w:line="240" w:lineRule="auto"/>
        <w:jc w:val="both"/>
        <w:rPr>
          <w:rFonts w:ascii="Arial" w:hAnsi="Arial" w:cs="Arial"/>
          <w:spacing w:val="-2"/>
          <w:lang w:eastAsia="nl-NL"/>
        </w:rPr>
      </w:pPr>
    </w:p>
    <w:p w:rsidR="00553643" w:rsidRPr="00C22C60" w:rsidRDefault="00553643" w:rsidP="000B57C4">
      <w:pPr>
        <w:suppressAutoHyphens/>
        <w:spacing w:after="0" w:line="240" w:lineRule="auto"/>
        <w:jc w:val="both"/>
        <w:rPr>
          <w:rFonts w:ascii="Arial" w:hAnsi="Arial" w:cs="Arial"/>
          <w:spacing w:val="-2"/>
          <w:lang w:eastAsia="nl-NL"/>
        </w:rPr>
      </w:pPr>
    </w:p>
    <w:p w:rsidR="000B57C4" w:rsidRPr="00ED242F" w:rsidRDefault="000B57C4" w:rsidP="00ED242F">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Artikel 14: Het Secretariaat</w:t>
      </w: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eastAsia="nl-NL"/>
        </w:rPr>
      </w:pP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eastAsia="nl-NL"/>
        </w:rPr>
      </w:pPr>
      <w:r w:rsidRPr="00C22C60">
        <w:rPr>
          <w:rFonts w:ascii="Arial" w:hAnsi="Arial" w:cs="Arial"/>
          <w:bCs/>
          <w:iCs/>
          <w:spacing w:val="-2"/>
          <w:lang w:eastAsia="nl-NL"/>
        </w:rPr>
        <w:t>De Algemeen Secretaris en het personeel zijn belast met de uitvoering van de beslissingen van het Uitvoerend Bestuur en voor het ten uitvoer brengen van de beleidslijnen van de Algemene Vergadering.</w:t>
      </w:r>
    </w:p>
    <w:p w:rsidR="000B57C4" w:rsidRPr="00C22C60" w:rsidRDefault="000B57C4" w:rsidP="000B57C4">
      <w:pPr>
        <w:suppressAutoHyphens/>
        <w:spacing w:after="0" w:line="240" w:lineRule="auto"/>
        <w:jc w:val="both"/>
        <w:rPr>
          <w:rFonts w:ascii="Arial" w:hAnsi="Arial" w:cs="Arial"/>
          <w:snapToGrid w:val="0"/>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De Algemeen Secretaris en het personeel vormen het Secretariaat van de EFBH-FETBB, dat in Brussel gevestigd is.</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De Algemeen Secretaris organiseert en coördineert de activiteiten van het Secretariaat. Het Secretariaat presenteert een activiteitenrapport, waarop de Algemene Vergadering haar mening baseert met betrekking tot activiteiten die i</w:t>
      </w:r>
      <w:r w:rsidR="00930518">
        <w:rPr>
          <w:rFonts w:ascii="Arial" w:hAnsi="Arial" w:cs="Arial"/>
          <w:spacing w:val="-2"/>
          <w:lang w:eastAsia="nl-NL"/>
        </w:rPr>
        <w:t xml:space="preserve">n de periode voorafgaand aan de </w:t>
      </w:r>
      <w:bookmarkStart w:id="0" w:name="_GoBack"/>
      <w:bookmarkEnd w:id="0"/>
      <w:r w:rsidRPr="00C22C60">
        <w:rPr>
          <w:rFonts w:ascii="Arial" w:hAnsi="Arial" w:cs="Arial"/>
          <w:spacing w:val="-2"/>
          <w:lang w:eastAsia="nl-NL"/>
        </w:rPr>
        <w:t>Algemene Vergadering hebben plaatsgevonden.</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napToGrid w:val="0"/>
          <w:spacing w:val="-2"/>
          <w:lang w:eastAsia="nl-NL"/>
        </w:rPr>
      </w:pPr>
      <w:r w:rsidRPr="00C22C60">
        <w:rPr>
          <w:rFonts w:ascii="Arial" w:hAnsi="Arial" w:cs="Arial"/>
          <w:snapToGrid w:val="0"/>
          <w:spacing w:val="-2"/>
          <w:lang w:eastAsia="nl-NL"/>
        </w:rPr>
        <w:t>De Algemeen Secretaris neemt ambtshalve deel aan alle vergaderingen van de organen van de EFBH-FETBB.</w:t>
      </w:r>
    </w:p>
    <w:p w:rsidR="000B57C4" w:rsidRDefault="000B57C4" w:rsidP="000B57C4">
      <w:pPr>
        <w:tabs>
          <w:tab w:val="left" w:pos="0"/>
        </w:tabs>
        <w:suppressAutoHyphens/>
        <w:spacing w:after="0" w:line="240" w:lineRule="auto"/>
        <w:rPr>
          <w:rFonts w:ascii="Arial" w:hAnsi="Arial" w:cs="Arial"/>
          <w:color w:val="323E4F"/>
        </w:rPr>
      </w:pPr>
    </w:p>
    <w:p w:rsidR="00553643" w:rsidRPr="00C22C60" w:rsidRDefault="00553643" w:rsidP="000B57C4">
      <w:pPr>
        <w:tabs>
          <w:tab w:val="left" w:pos="0"/>
        </w:tabs>
        <w:suppressAutoHyphens/>
        <w:spacing w:after="0" w:line="240" w:lineRule="auto"/>
        <w:rPr>
          <w:rFonts w:ascii="Arial" w:hAnsi="Arial" w:cs="Arial"/>
          <w:color w:val="323E4F"/>
        </w:rPr>
      </w:pPr>
    </w:p>
    <w:p w:rsidR="000B57C4" w:rsidRPr="00ED242F" w:rsidRDefault="000B57C4" w:rsidP="000B57C4">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Artikel 15: Financiering en Commissie voor Financieel Nazicht</w:t>
      </w:r>
    </w:p>
    <w:p w:rsidR="000B57C4" w:rsidRPr="00C22C60" w:rsidRDefault="000B57C4" w:rsidP="000B57C4">
      <w:pPr>
        <w:suppressAutoHyphens/>
        <w:spacing w:after="0" w:line="240" w:lineRule="auto"/>
        <w:jc w:val="both"/>
        <w:rPr>
          <w:rFonts w:ascii="Arial" w:hAnsi="Arial" w:cs="Arial"/>
          <w:i/>
          <w:spacing w:val="-2"/>
          <w:u w:val="single"/>
          <w:lang w:eastAsia="nl-NL"/>
        </w:rPr>
      </w:pPr>
    </w:p>
    <w:p w:rsidR="000B57C4" w:rsidRPr="00C22C60" w:rsidRDefault="000B57C4" w:rsidP="000B57C4">
      <w:pPr>
        <w:spacing w:after="0" w:line="240" w:lineRule="auto"/>
        <w:jc w:val="both"/>
        <w:rPr>
          <w:rFonts w:ascii="Arial" w:hAnsi="Arial" w:cs="Arial"/>
          <w:spacing w:val="-2"/>
          <w:lang w:eastAsia="nl-NL"/>
        </w:rPr>
      </w:pPr>
      <w:r w:rsidRPr="00C22C60">
        <w:rPr>
          <w:rFonts w:ascii="Arial" w:hAnsi="Arial" w:cs="Arial"/>
          <w:spacing w:val="-2"/>
          <w:lang w:eastAsia="nl-NL"/>
        </w:rPr>
        <w:t>De activiteiten van de EFBH-FETBB worden gefinancierd door de bijdragen die de aangesloten bonden aan de EFBH-FETBB betalen. Om de financiële en personeelsbehoeften en de algemene begroting te berekenen en de toekomstige risico’s en mogelijkheden voor de organisatie naar behoren te kunnen beoordelen, dient het secretariaat regelmatig verslag over de kosten van door derden gefinancierde projecten en het verwachte tijdverbruik voor het personeel uit te brengen aan de Commissie voor Financieel Nazicht en aan de betrokken besluitvormende instanties.</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lang w:eastAsia="nl-NL"/>
        </w:rPr>
        <w:t xml:space="preserve">Het bedrag van de </w:t>
      </w:r>
      <w:r w:rsidRPr="00C22C60">
        <w:rPr>
          <w:rFonts w:ascii="Arial" w:hAnsi="Arial" w:cs="Arial"/>
          <w:spacing w:val="-2"/>
          <w:lang w:eastAsia="nl-NL"/>
        </w:rPr>
        <w:t>ledenbijdragen</w:t>
      </w:r>
      <w:r w:rsidRPr="00C22C60">
        <w:rPr>
          <w:rFonts w:ascii="Arial" w:hAnsi="Arial" w:cs="Arial"/>
          <w:lang w:eastAsia="nl-NL"/>
        </w:rPr>
        <w:t xml:space="preserve"> wordt voor elk van de volgende vier jaar </w:t>
      </w:r>
      <w:r w:rsidRPr="00C22C60">
        <w:rPr>
          <w:rFonts w:ascii="Arial" w:hAnsi="Arial" w:cs="Arial"/>
          <w:bCs/>
          <w:lang w:eastAsia="nl-NL"/>
        </w:rPr>
        <w:t>bepaald door de Algemene Vergadering.</w:t>
      </w:r>
      <w:r w:rsidRPr="00C22C60">
        <w:rPr>
          <w:rFonts w:ascii="Arial" w:hAnsi="Arial" w:cs="Arial"/>
          <w:lang w:eastAsia="nl-NL"/>
        </w:rPr>
        <w:t xml:space="preserve"> De ledenbijdragen moeten worden vastgelegd op een niveau dat de normale werking van de EFBH moet garanderen en dat tot doel heeft de kapitaalreserves op een duurzaam niveau te houden, zoals vastgelegd door het Uitvoerend Bestuur. In de periode tussen twee Algemene Vergaderingen kan het Uitvoerend Bestuur in uitzonderlijke gevallen tijdelijke (d.w.z. geldend tot de eerstvolgende Algemene Vergadering) wijzigingen aanbrengen in de bijdragen.</w:t>
      </w:r>
      <w:r w:rsidRPr="00C22C60">
        <w:rPr>
          <w:rFonts w:ascii="Arial" w:hAnsi="Arial" w:cs="Arial"/>
          <w:spacing w:val="-2"/>
          <w:lang w:eastAsia="nl-NL"/>
        </w:rPr>
        <w:t xml:space="preserve"> In dit geval zijn de stemregels voor de Algemene Vergadering van toepassing. </w:t>
      </w:r>
      <w:r w:rsidRPr="00C22C60">
        <w:rPr>
          <w:rFonts w:ascii="Arial" w:hAnsi="Arial" w:cs="Arial"/>
          <w:lang w:eastAsia="nl-NL"/>
        </w:rPr>
        <w:t xml:space="preserve">De </w:t>
      </w:r>
      <w:r w:rsidRPr="00C22C60">
        <w:rPr>
          <w:rFonts w:ascii="Arial" w:hAnsi="Arial" w:cs="Arial"/>
          <w:spacing w:val="-2"/>
          <w:lang w:eastAsia="nl-NL"/>
        </w:rPr>
        <w:t>ledenbijdragen</w:t>
      </w:r>
      <w:r w:rsidRPr="00C22C60">
        <w:rPr>
          <w:rFonts w:ascii="Arial" w:hAnsi="Arial" w:cs="Arial"/>
          <w:lang w:eastAsia="nl-NL"/>
        </w:rPr>
        <w:t xml:space="preserve"> dienen in EURO </w:t>
      </w:r>
      <w:r w:rsidRPr="00C22C60">
        <w:rPr>
          <w:rFonts w:ascii="Arial" w:hAnsi="Arial" w:cs="Arial"/>
          <w:bCs/>
          <w:lang w:eastAsia="nl-NL"/>
        </w:rPr>
        <w:t>en voor het volledige bedrag</w:t>
      </w:r>
      <w:r w:rsidRPr="00C22C60">
        <w:rPr>
          <w:rFonts w:ascii="Arial" w:hAnsi="Arial" w:cs="Arial"/>
          <w:lang w:eastAsia="nl-NL"/>
        </w:rPr>
        <w:t xml:space="preserve"> gedurende de eerste vier maanden van het jaar te worden betaald. De betaling kan gedurende deze periode in twee schijven worden verdeeld. De </w:t>
      </w:r>
      <w:r w:rsidRPr="00C22C60">
        <w:rPr>
          <w:rFonts w:ascii="Arial" w:hAnsi="Arial" w:cs="Arial"/>
          <w:spacing w:val="-2"/>
          <w:lang w:eastAsia="nl-NL"/>
        </w:rPr>
        <w:t>ledenbijdragen</w:t>
      </w:r>
      <w:r w:rsidRPr="00C22C60">
        <w:rPr>
          <w:rFonts w:ascii="Arial" w:hAnsi="Arial" w:cs="Arial"/>
          <w:lang w:eastAsia="nl-NL"/>
        </w:rPr>
        <w:t xml:space="preserve"> worden berekend op basis van het ledental per 31 december van het voorafgaande jaar. </w:t>
      </w:r>
      <w:r w:rsidRPr="00C22C60">
        <w:rPr>
          <w:rFonts w:ascii="Arial" w:hAnsi="Arial" w:cs="Arial"/>
          <w:spacing w:val="-2"/>
          <w:lang w:eastAsia="nl-NL"/>
        </w:rPr>
        <w:t>Indien een aangesloten vakbond zijn volledige ledenbijdrage niet betaald heeft vóór de tweede jaarlijkse vergadering van het Uitvoerend Bestuur, krijgt deze vakbond geen toestemming om aan enige door de EFBH-FETBB georganiseerde vergadering deel te nemen totdat de ledenbijdrage betaald is.</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Met uitzondering van de Algemene Vergadering worden de verplaatsingskosten van de effectieve leden van de diverse organen van de EFBH-FETBB, in overeenstemming met de beslissingen van het Uitvoerend Bestuur terugbetaald. Waarnemers reizen geheel voor eigen rekening.</w:t>
      </w:r>
    </w:p>
    <w:p w:rsidR="00060EDD" w:rsidRDefault="00060EDD">
      <w:pPr>
        <w:spacing w:after="160" w:line="259" w:lineRule="auto"/>
        <w:rPr>
          <w:rFonts w:ascii="Arial" w:hAnsi="Arial" w:cs="Arial"/>
          <w:spacing w:val="-2"/>
          <w:lang w:eastAsia="nl-NL"/>
        </w:rPr>
      </w:pPr>
      <w:r>
        <w:rPr>
          <w:rFonts w:ascii="Arial" w:hAnsi="Arial" w:cs="Arial"/>
          <w:spacing w:val="-2"/>
          <w:lang w:eastAsia="nl-NL"/>
        </w:rPr>
        <w:br w:type="page"/>
      </w:r>
    </w:p>
    <w:p w:rsidR="000B57C4" w:rsidRPr="00C22C60" w:rsidRDefault="000B57C4" w:rsidP="000B57C4">
      <w:pPr>
        <w:suppressAutoHyphens/>
        <w:spacing w:after="0" w:line="240" w:lineRule="auto"/>
        <w:jc w:val="both"/>
        <w:rPr>
          <w:rFonts w:ascii="Arial" w:hAnsi="Arial" w:cs="Arial"/>
          <w:spacing w:val="-2"/>
          <w:lang w:eastAsia="nl-NL"/>
        </w:rPr>
      </w:pPr>
    </w:p>
    <w:p w:rsidR="000B57C4"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De Algemene Vergadering duidt een Commissie voor Financieel Nazicht aan, die bestaat uit twee titulaire en twee plaatsvervangende leden. Deze leden zullen hun functie uitoefenen in de periode tussen 2 Algemene Vergaderingen.</w:t>
      </w:r>
      <w:r w:rsidR="00553643">
        <w:rPr>
          <w:rFonts w:ascii="Arial" w:hAnsi="Arial" w:cs="Arial"/>
          <w:spacing w:val="-2"/>
          <w:lang w:eastAsia="nl-NL"/>
        </w:rPr>
        <w:t xml:space="preserve"> </w:t>
      </w:r>
      <w:r w:rsidRPr="00C22C60">
        <w:rPr>
          <w:rFonts w:ascii="Arial" w:hAnsi="Arial" w:cs="Arial"/>
          <w:spacing w:val="-2"/>
          <w:lang w:eastAsia="nl-NL"/>
        </w:rPr>
        <w:t>De Commissie voor Financieel Nazicht is belast met de jaarlijkse controle van de financiën en de controle van de rekeningen van het Secretariaat.De Commissie voor Financieel Nazicht stelt jaarlijks een verslag op over de financiële en administratieve situatie. Dit verslag dient aan het Uitvoerend Bestuur te worden voorgelegd.</w:t>
      </w:r>
    </w:p>
    <w:p w:rsidR="00553643" w:rsidRDefault="00553643" w:rsidP="000B57C4">
      <w:pPr>
        <w:suppressAutoHyphens/>
        <w:spacing w:after="0" w:line="240" w:lineRule="auto"/>
        <w:jc w:val="both"/>
        <w:rPr>
          <w:rFonts w:ascii="Arial" w:hAnsi="Arial" w:cs="Arial"/>
          <w:spacing w:val="-2"/>
          <w:lang w:eastAsia="nl-NL"/>
        </w:rPr>
      </w:pPr>
    </w:p>
    <w:p w:rsidR="00880726" w:rsidRPr="00C22C60" w:rsidRDefault="00880726" w:rsidP="000B57C4">
      <w:pPr>
        <w:suppressAutoHyphens/>
        <w:spacing w:after="0" w:line="240" w:lineRule="auto"/>
        <w:jc w:val="both"/>
        <w:rPr>
          <w:rFonts w:ascii="Arial" w:hAnsi="Arial" w:cs="Arial"/>
          <w:spacing w:val="-2"/>
          <w:lang w:eastAsia="nl-NL"/>
        </w:rPr>
      </w:pPr>
    </w:p>
    <w:p w:rsidR="000B57C4" w:rsidRPr="00ED242F" w:rsidRDefault="000B57C4" w:rsidP="000B57C4">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Artikel 16: De Permanente Comités</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553643" w:rsidRDefault="000B57C4" w:rsidP="00553643">
      <w:pPr>
        <w:pStyle w:val="ListParagraph"/>
        <w:numPr>
          <w:ilvl w:val="0"/>
          <w:numId w:val="36"/>
        </w:numPr>
        <w:tabs>
          <w:tab w:val="left" w:pos="395"/>
        </w:tabs>
        <w:suppressAutoHyphens/>
        <w:spacing w:after="0" w:line="240" w:lineRule="auto"/>
        <w:ind w:right="138"/>
        <w:jc w:val="both"/>
        <w:rPr>
          <w:rFonts w:ascii="Arial" w:hAnsi="Arial" w:cs="Arial"/>
          <w:bCs/>
          <w:iCs/>
          <w:lang w:eastAsia="nl-NL"/>
        </w:rPr>
      </w:pPr>
      <w:r w:rsidRPr="00553643">
        <w:rPr>
          <w:rFonts w:ascii="Arial" w:hAnsi="Arial" w:cs="Arial"/>
          <w:spacing w:val="-2"/>
          <w:lang w:eastAsia="nl-NL"/>
        </w:rPr>
        <w:t xml:space="preserve">De </w:t>
      </w:r>
      <w:r w:rsidRPr="00553643">
        <w:rPr>
          <w:rFonts w:ascii="Arial" w:hAnsi="Arial" w:cs="Arial"/>
          <w:bCs/>
          <w:iCs/>
          <w:lang w:eastAsia="nl-NL"/>
        </w:rPr>
        <w:t>EFBH</w:t>
      </w:r>
      <w:r w:rsidRPr="00553643">
        <w:rPr>
          <w:rFonts w:ascii="Arial" w:hAnsi="Arial" w:cs="Arial"/>
          <w:spacing w:val="-2"/>
          <w:lang w:eastAsia="nl-NL"/>
        </w:rPr>
        <w:t xml:space="preserve">-FETBB richt een Permanent Comité op voor de bouwsector en een Permanent Comité voor de hout- </w:t>
      </w:r>
      <w:proofErr w:type="gramStart"/>
      <w:r w:rsidRPr="00553643">
        <w:rPr>
          <w:rFonts w:ascii="Arial" w:hAnsi="Arial" w:cs="Arial"/>
          <w:spacing w:val="-2"/>
          <w:lang w:eastAsia="nl-NL"/>
        </w:rPr>
        <w:t xml:space="preserve">en  </w:t>
      </w:r>
      <w:proofErr w:type="gramEnd"/>
      <w:r w:rsidRPr="00553643">
        <w:rPr>
          <w:rFonts w:ascii="Arial" w:hAnsi="Arial" w:cs="Arial"/>
          <w:spacing w:val="-2"/>
          <w:lang w:eastAsia="nl-NL"/>
        </w:rPr>
        <w:t>bosbouwsector</w:t>
      </w:r>
      <w:r w:rsidRPr="00553643">
        <w:rPr>
          <w:rFonts w:ascii="Arial" w:hAnsi="Arial" w:cs="Arial"/>
          <w:bCs/>
          <w:iCs/>
          <w:lang w:eastAsia="nl-NL"/>
        </w:rPr>
        <w:t>.</w:t>
      </w:r>
    </w:p>
    <w:p w:rsidR="000B57C4" w:rsidRPr="00553643" w:rsidRDefault="000B57C4" w:rsidP="00553643">
      <w:pPr>
        <w:pStyle w:val="ListParagraph"/>
        <w:numPr>
          <w:ilvl w:val="0"/>
          <w:numId w:val="36"/>
        </w:numPr>
        <w:tabs>
          <w:tab w:val="left" w:pos="-1440"/>
          <w:tab w:val="left" w:pos="-720"/>
          <w:tab w:val="left" w:pos="720"/>
          <w:tab w:val="left" w:pos="1056"/>
          <w:tab w:val="left" w:pos="1440"/>
        </w:tabs>
        <w:suppressAutoHyphens/>
        <w:spacing w:after="0" w:line="240" w:lineRule="auto"/>
        <w:ind w:right="-3"/>
        <w:jc w:val="both"/>
        <w:rPr>
          <w:rFonts w:ascii="Arial" w:hAnsi="Arial" w:cs="Arial"/>
          <w:bCs/>
          <w:iCs/>
          <w:lang w:eastAsia="nl-NL"/>
        </w:rPr>
      </w:pPr>
      <w:r w:rsidRPr="00553643">
        <w:rPr>
          <w:rFonts w:ascii="Arial" w:hAnsi="Arial" w:cs="Arial"/>
          <w:bCs/>
          <w:iCs/>
          <w:lang w:eastAsia="nl-NL"/>
        </w:rPr>
        <w:t>De Permanente Comités zijn belast met het onderzoek van de specifieke problemen die zich in hun sector op EU-niveau voordoen, en met het formuleren van voorstellen die aan het Uitvoerend Bestuur dienen te worden voorgelegd.</w:t>
      </w:r>
    </w:p>
    <w:p w:rsidR="000B57C4" w:rsidRPr="00553643" w:rsidRDefault="000B57C4" w:rsidP="00553643">
      <w:pPr>
        <w:pStyle w:val="ListParagraph"/>
        <w:numPr>
          <w:ilvl w:val="0"/>
          <w:numId w:val="36"/>
        </w:numPr>
        <w:tabs>
          <w:tab w:val="left" w:pos="424"/>
        </w:tabs>
        <w:suppressAutoHyphens/>
        <w:spacing w:after="0" w:line="240" w:lineRule="auto"/>
        <w:ind w:right="136"/>
        <w:jc w:val="both"/>
        <w:rPr>
          <w:rFonts w:ascii="Arial" w:hAnsi="Arial" w:cs="Arial"/>
          <w:spacing w:val="-2"/>
          <w:lang w:eastAsia="nl-NL"/>
        </w:rPr>
      </w:pPr>
      <w:r w:rsidRPr="00553643">
        <w:rPr>
          <w:rFonts w:ascii="Arial" w:hAnsi="Arial" w:cs="Arial"/>
          <w:bCs/>
          <w:iCs/>
          <w:lang w:eastAsia="nl-NL"/>
        </w:rPr>
        <w:t>Iedere</w:t>
      </w:r>
      <w:r w:rsidRPr="00553643">
        <w:rPr>
          <w:rFonts w:ascii="Arial" w:hAnsi="Arial" w:cs="Arial"/>
          <w:spacing w:val="-2"/>
          <w:lang w:eastAsia="nl-NL"/>
        </w:rPr>
        <w:t xml:space="preserve"> aangesloten organisatie heeft recht op deelname aan het werk van de comités</w:t>
      </w:r>
      <w:r w:rsidR="00553643" w:rsidRPr="00553643">
        <w:rPr>
          <w:rFonts w:ascii="Arial" w:hAnsi="Arial" w:cs="Arial"/>
          <w:spacing w:val="-2"/>
          <w:lang w:eastAsia="nl-NL"/>
        </w:rPr>
        <w:t>.</w:t>
      </w:r>
    </w:p>
    <w:p w:rsidR="000B57C4" w:rsidRPr="00553643" w:rsidRDefault="000B57C4" w:rsidP="00553643">
      <w:pPr>
        <w:pStyle w:val="ListParagraph"/>
        <w:numPr>
          <w:ilvl w:val="0"/>
          <w:numId w:val="36"/>
        </w:numPr>
        <w:tabs>
          <w:tab w:val="left" w:pos="-1440"/>
          <w:tab w:val="left" w:pos="-720"/>
          <w:tab w:val="left" w:pos="424"/>
          <w:tab w:val="left" w:pos="720"/>
          <w:tab w:val="left" w:pos="1056"/>
          <w:tab w:val="left" w:pos="1440"/>
        </w:tabs>
        <w:suppressAutoHyphens/>
        <w:spacing w:after="0" w:line="240" w:lineRule="auto"/>
        <w:ind w:right="-3"/>
        <w:jc w:val="both"/>
        <w:rPr>
          <w:rFonts w:ascii="Arial" w:hAnsi="Arial" w:cs="Arial"/>
          <w:bCs/>
          <w:iCs/>
          <w:lang w:eastAsia="nl-NL"/>
        </w:rPr>
      </w:pPr>
      <w:r w:rsidRPr="00553643">
        <w:rPr>
          <w:rFonts w:ascii="Arial" w:hAnsi="Arial" w:cs="Arial"/>
          <w:spacing w:val="-2"/>
          <w:lang w:eastAsia="nl-NL"/>
        </w:rPr>
        <w:t xml:space="preserve">Overeenkomstig artikel 9 en </w:t>
      </w:r>
      <w:r w:rsidRPr="00553643">
        <w:rPr>
          <w:rFonts w:ascii="Arial" w:hAnsi="Arial" w:cs="Arial"/>
          <w:bCs/>
          <w:iCs/>
          <w:spacing w:val="-2"/>
          <w:lang w:eastAsia="nl-NL"/>
        </w:rPr>
        <w:t>10</w:t>
      </w:r>
      <w:r w:rsidRPr="00553643">
        <w:rPr>
          <w:rFonts w:ascii="Arial" w:hAnsi="Arial" w:cs="Arial"/>
          <w:spacing w:val="-2"/>
          <w:lang w:eastAsia="nl-NL"/>
        </w:rPr>
        <w:t xml:space="preserve"> wordt voor elk Permanent Comité de voorzitter aangeduid door de Algemene Vergadering, en de twee</w:t>
      </w:r>
      <w:r w:rsidRPr="00553643">
        <w:rPr>
          <w:rFonts w:ascii="Arial" w:hAnsi="Arial" w:cs="Arial"/>
          <w:bCs/>
          <w:iCs/>
          <w:spacing w:val="-2"/>
          <w:lang w:eastAsia="nl-NL"/>
        </w:rPr>
        <w:t xml:space="preserve"> vice-voorzitters</w:t>
      </w:r>
      <w:r w:rsidRPr="00553643">
        <w:rPr>
          <w:rFonts w:ascii="Arial" w:hAnsi="Arial" w:cs="Arial"/>
          <w:spacing w:val="-2"/>
          <w:lang w:eastAsia="nl-NL"/>
        </w:rPr>
        <w:t xml:space="preserve"> worden op voorstel van het betrokken Permanent Comité aangeduid door het Uitvoerend Bestuur, voor een periode van 4 jaar. </w:t>
      </w:r>
      <w:r w:rsidRPr="00553643">
        <w:rPr>
          <w:rFonts w:ascii="Arial" w:hAnsi="Arial" w:cs="Arial"/>
          <w:bCs/>
          <w:iCs/>
          <w:spacing w:val="-2"/>
          <w:lang w:eastAsia="nl-NL"/>
        </w:rPr>
        <w:t>Voor deze functies wordt rekening gehouden met een evenredige verdeling over de regio’s</w:t>
      </w:r>
      <w:r w:rsidR="00553643">
        <w:rPr>
          <w:rFonts w:ascii="Arial" w:hAnsi="Arial" w:cs="Arial"/>
          <w:bCs/>
          <w:iCs/>
          <w:spacing w:val="-2"/>
          <w:lang w:eastAsia="nl-NL"/>
        </w:rPr>
        <w:t>.</w:t>
      </w:r>
    </w:p>
    <w:p w:rsidR="000B57C4" w:rsidRPr="00553643" w:rsidRDefault="000B57C4" w:rsidP="00553643">
      <w:pPr>
        <w:pStyle w:val="ListParagraph"/>
        <w:numPr>
          <w:ilvl w:val="0"/>
          <w:numId w:val="36"/>
        </w:numPr>
        <w:tabs>
          <w:tab w:val="left" w:pos="-1440"/>
          <w:tab w:val="left" w:pos="-720"/>
          <w:tab w:val="left" w:pos="0"/>
          <w:tab w:val="left" w:pos="424"/>
          <w:tab w:val="left" w:pos="720"/>
          <w:tab w:val="left" w:pos="1056"/>
          <w:tab w:val="left" w:pos="1440"/>
        </w:tabs>
        <w:suppressAutoHyphens/>
        <w:spacing w:after="0" w:line="240" w:lineRule="auto"/>
        <w:ind w:right="-3"/>
        <w:jc w:val="both"/>
        <w:rPr>
          <w:rFonts w:ascii="Arial" w:hAnsi="Arial" w:cs="Arial"/>
          <w:bCs/>
          <w:iCs/>
          <w:lang w:eastAsia="nl-NL"/>
        </w:rPr>
      </w:pPr>
      <w:r w:rsidRPr="00553643">
        <w:rPr>
          <w:rFonts w:ascii="Arial" w:hAnsi="Arial" w:cs="Arial"/>
          <w:spacing w:val="-2"/>
          <w:lang w:eastAsia="nl-NL"/>
        </w:rPr>
        <w:t xml:space="preserve">De Permanente Comités vergaderen in overleg met het Secretariaat en het Presidium telkens wanneer dit noodzakelijk wordt geacht en ten minste éénmaal per </w:t>
      </w:r>
      <w:proofErr w:type="gramStart"/>
      <w:r w:rsidRPr="00553643">
        <w:rPr>
          <w:rFonts w:ascii="Arial" w:hAnsi="Arial" w:cs="Arial"/>
          <w:spacing w:val="-2"/>
          <w:lang w:eastAsia="nl-NL"/>
        </w:rPr>
        <w:t>jaar.</w:t>
      </w:r>
      <w:r w:rsidRPr="00553643">
        <w:rPr>
          <w:rFonts w:ascii="Arial" w:hAnsi="Arial" w:cs="Arial"/>
          <w:bCs/>
          <w:iCs/>
          <w:lang w:eastAsia="nl-NL"/>
        </w:rPr>
        <w:t xml:space="preserve">  </w:t>
      </w:r>
      <w:proofErr w:type="gramEnd"/>
      <w:r w:rsidRPr="00553643">
        <w:rPr>
          <w:rFonts w:ascii="Arial" w:hAnsi="Arial" w:cs="Arial"/>
          <w:spacing w:val="-2"/>
          <w:lang w:eastAsia="nl-NL"/>
        </w:rPr>
        <w:t xml:space="preserve">Elk Permanent Comité dient aan het Uitvoerend Bestuur verslag uit te brengen en deel te nemen aan de uitwerking van het activiteitenrapport en het Actieplan van het Uitvoerend Bestuur </w:t>
      </w:r>
      <w:proofErr w:type="gramStart"/>
      <w:r w:rsidRPr="00553643">
        <w:rPr>
          <w:rFonts w:ascii="Arial" w:hAnsi="Arial" w:cs="Arial"/>
          <w:spacing w:val="-2"/>
          <w:lang w:eastAsia="nl-NL"/>
        </w:rPr>
        <w:t>teneinde</w:t>
      </w:r>
      <w:proofErr w:type="gramEnd"/>
      <w:r w:rsidRPr="00553643">
        <w:rPr>
          <w:rFonts w:ascii="Arial" w:hAnsi="Arial" w:cs="Arial"/>
          <w:spacing w:val="-2"/>
          <w:lang w:eastAsia="nl-NL"/>
        </w:rPr>
        <w:t xml:space="preserve"> deze voor te leggen aan de Algemene Vergadering</w:t>
      </w:r>
      <w:r w:rsidRPr="00553643">
        <w:rPr>
          <w:rFonts w:ascii="Arial" w:hAnsi="Arial" w:cs="Arial"/>
          <w:bCs/>
          <w:iCs/>
          <w:lang w:eastAsia="nl-NL"/>
        </w:rPr>
        <w:t>.</w:t>
      </w: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hAnsi="Arial" w:cs="Arial"/>
          <w:bCs/>
          <w:iCs/>
          <w:lang w:eastAsia="nl-NL"/>
        </w:rPr>
      </w:pPr>
    </w:p>
    <w:p w:rsidR="000B57C4" w:rsidRPr="00C22C60" w:rsidRDefault="000B57C4" w:rsidP="000B57C4">
      <w:p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hAnsi="Arial" w:cs="Arial"/>
          <w:bCs/>
          <w:iCs/>
          <w:strike/>
          <w:lang w:eastAsia="nl-NL"/>
        </w:rPr>
      </w:pPr>
    </w:p>
    <w:p w:rsidR="000B57C4" w:rsidRPr="00ED242F" w:rsidRDefault="000B57C4" w:rsidP="000B57C4">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Artikel 17: Wijzigingen aan de onderhavige statuten</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Deze statuten treden in werking onmiddellijk na het op de 12e Algemene Vergadering van de EFBH-FETBB van 26-27 november 2015 genomen besluit.</w:t>
      </w: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Slechts de Algemene Vergadering is gemachtigd onderhavige statuten te wijzigen.</w:t>
      </w: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Een meerderheid van 2/3 der stemmen op basis van 1 stem per 1.000 leden of schijf van 1.000 leden is vereist om een wijziging aan de statuten mogelijk te maken.</w:t>
      </w:r>
    </w:p>
    <w:p w:rsidR="000B57C4" w:rsidRDefault="000B57C4" w:rsidP="000B57C4">
      <w:pPr>
        <w:suppressAutoHyphens/>
        <w:spacing w:after="0" w:line="240" w:lineRule="auto"/>
        <w:jc w:val="both"/>
        <w:rPr>
          <w:rFonts w:ascii="Arial" w:hAnsi="Arial" w:cs="Arial"/>
          <w:spacing w:val="-2"/>
          <w:lang w:eastAsia="nl-NL"/>
        </w:rPr>
      </w:pPr>
    </w:p>
    <w:p w:rsidR="00553643" w:rsidRPr="00C22C60" w:rsidRDefault="00553643" w:rsidP="000B57C4">
      <w:pPr>
        <w:suppressAutoHyphens/>
        <w:spacing w:after="0" w:line="240" w:lineRule="auto"/>
        <w:jc w:val="both"/>
        <w:rPr>
          <w:rFonts w:ascii="Arial" w:hAnsi="Arial" w:cs="Arial"/>
          <w:spacing w:val="-2"/>
          <w:lang w:eastAsia="nl-NL"/>
        </w:rPr>
      </w:pPr>
    </w:p>
    <w:p w:rsidR="000B57C4" w:rsidRPr="00ED242F" w:rsidRDefault="000B57C4" w:rsidP="000B57C4">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Artikel 18: Onvoorziene situaties</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0B57C4">
      <w:pPr>
        <w:suppressAutoHyphens/>
        <w:spacing w:after="0" w:line="240" w:lineRule="auto"/>
        <w:jc w:val="both"/>
        <w:rPr>
          <w:rFonts w:ascii="Arial" w:hAnsi="Arial" w:cs="Arial"/>
          <w:spacing w:val="-2"/>
          <w:lang w:eastAsia="nl-NL"/>
        </w:rPr>
      </w:pPr>
      <w:r w:rsidRPr="00C22C60">
        <w:rPr>
          <w:rFonts w:ascii="Arial" w:hAnsi="Arial" w:cs="Arial"/>
          <w:spacing w:val="-2"/>
          <w:lang w:eastAsia="nl-NL"/>
        </w:rPr>
        <w:t>In alle gevallen waarin deze statuten niet voorzien, beslist het Uitvoerend Bestuur.</w:t>
      </w:r>
    </w:p>
    <w:p w:rsidR="00553643" w:rsidRDefault="00553643" w:rsidP="000B57C4">
      <w:pPr>
        <w:spacing w:after="0" w:line="240" w:lineRule="auto"/>
        <w:rPr>
          <w:rFonts w:ascii="Arial" w:hAnsi="Arial" w:cs="Arial"/>
          <w:i/>
          <w:u w:val="single"/>
          <w:lang w:eastAsia="nl-NL"/>
        </w:rPr>
      </w:pPr>
    </w:p>
    <w:p w:rsidR="00553643" w:rsidRDefault="00553643" w:rsidP="000B57C4">
      <w:pPr>
        <w:spacing w:after="0" w:line="240" w:lineRule="auto"/>
        <w:rPr>
          <w:rFonts w:ascii="Arial" w:hAnsi="Arial" w:cs="Arial"/>
          <w:i/>
          <w:u w:val="single"/>
          <w:lang w:eastAsia="nl-NL"/>
        </w:rPr>
      </w:pPr>
    </w:p>
    <w:p w:rsidR="000B57C4" w:rsidRPr="00ED242F" w:rsidRDefault="000B57C4" w:rsidP="00ED242F">
      <w:pPr>
        <w:suppressAutoHyphens/>
        <w:spacing w:after="0" w:line="240" w:lineRule="auto"/>
        <w:jc w:val="both"/>
        <w:rPr>
          <w:rFonts w:ascii="Arial" w:hAnsi="Arial" w:cs="Arial"/>
          <w:b/>
          <w:i/>
          <w:sz w:val="24"/>
          <w:szCs w:val="24"/>
          <w:u w:val="single"/>
          <w:lang w:eastAsia="nl-NL"/>
        </w:rPr>
      </w:pPr>
      <w:r w:rsidRPr="00ED242F">
        <w:rPr>
          <w:rFonts w:ascii="Arial" w:hAnsi="Arial" w:cs="Arial"/>
          <w:b/>
          <w:i/>
          <w:sz w:val="24"/>
          <w:szCs w:val="24"/>
          <w:u w:val="single"/>
          <w:lang w:eastAsia="nl-NL"/>
        </w:rPr>
        <w:t>Artikel 19: Ontbinding of fusie</w:t>
      </w:r>
    </w:p>
    <w:p w:rsidR="000B57C4" w:rsidRPr="00C22C60" w:rsidRDefault="000B57C4" w:rsidP="000B57C4">
      <w:pPr>
        <w:suppressAutoHyphens/>
        <w:spacing w:after="0" w:line="240" w:lineRule="auto"/>
        <w:jc w:val="both"/>
        <w:rPr>
          <w:rFonts w:ascii="Arial" w:hAnsi="Arial" w:cs="Arial"/>
          <w:spacing w:val="-2"/>
          <w:lang w:eastAsia="nl-NL"/>
        </w:rPr>
      </w:pPr>
    </w:p>
    <w:p w:rsidR="000B57C4" w:rsidRPr="00C22C60" w:rsidRDefault="000B57C4" w:rsidP="00553643">
      <w:pPr>
        <w:tabs>
          <w:tab w:val="left" w:pos="0"/>
        </w:tabs>
        <w:suppressAutoHyphens/>
        <w:spacing w:after="0" w:line="240" w:lineRule="auto"/>
        <w:jc w:val="both"/>
        <w:rPr>
          <w:rFonts w:ascii="Arial" w:hAnsi="Arial" w:cs="Arial"/>
          <w:lang w:eastAsia="nl-NL"/>
        </w:rPr>
      </w:pPr>
      <w:r w:rsidRPr="00C22C60">
        <w:rPr>
          <w:rFonts w:ascii="Arial" w:hAnsi="Arial" w:cs="Arial"/>
          <w:lang w:eastAsia="nl-NL"/>
        </w:rPr>
        <w:t>Tot ontbinding van de EFBH-FETBB of tot samengaan van de EFBH-FETBB met een andere organisatie kan slechts worden besloten in een opzettelijk daartoe belegde Algemene Vergadering met een 2/3 meerderheid der geldig uitgebrachte stemmen. De Algemene Vergadering die tot ontbinding van de EFBH-FETBB of tot samengaan met andere organisaties besluit, beslist over de aanwending van de bezittingen van de EFBH-FETBB.</w:t>
      </w:r>
    </w:p>
    <w:p w:rsidR="000B57C4" w:rsidRDefault="000B57C4" w:rsidP="000B57C4">
      <w:pPr>
        <w:tabs>
          <w:tab w:val="left" w:pos="0"/>
        </w:tabs>
        <w:suppressAutoHyphens/>
        <w:spacing w:after="0" w:line="240" w:lineRule="auto"/>
        <w:rPr>
          <w:rFonts w:ascii="Arial" w:hAnsi="Arial" w:cs="Arial"/>
          <w:lang w:eastAsia="nl-NL"/>
        </w:rPr>
      </w:pPr>
    </w:p>
    <w:p w:rsidR="00553643" w:rsidRPr="00C22C60" w:rsidRDefault="00553643" w:rsidP="000B57C4">
      <w:pPr>
        <w:tabs>
          <w:tab w:val="left" w:pos="0"/>
        </w:tabs>
        <w:suppressAutoHyphens/>
        <w:spacing w:after="0" w:line="240" w:lineRule="auto"/>
        <w:rPr>
          <w:rFonts w:ascii="Arial" w:hAnsi="Arial" w:cs="Arial"/>
          <w:lang w:eastAsia="nl-NL"/>
        </w:rPr>
      </w:pPr>
    </w:p>
    <w:p w:rsidR="00C22C60" w:rsidRPr="00C22C60" w:rsidRDefault="00C22C60" w:rsidP="000B57C4">
      <w:pPr>
        <w:tabs>
          <w:tab w:val="left" w:pos="0"/>
        </w:tabs>
        <w:suppressAutoHyphens/>
        <w:spacing w:after="0" w:line="240" w:lineRule="auto"/>
        <w:rPr>
          <w:rFonts w:ascii="Arial" w:hAnsi="Arial" w:cs="Arial"/>
          <w:lang w:eastAsia="nl-NL"/>
        </w:rPr>
      </w:pPr>
    </w:p>
    <w:p w:rsidR="00C22C60" w:rsidRPr="00880726" w:rsidRDefault="00C22C60" w:rsidP="00C22C60">
      <w:pPr>
        <w:pStyle w:val="BodyText"/>
        <w:jc w:val="right"/>
        <w:rPr>
          <w:rFonts w:ascii="Arial" w:hAnsi="Arial" w:cs="Arial"/>
          <w:b/>
          <w:bCs/>
          <w:sz w:val="22"/>
          <w:szCs w:val="22"/>
          <w:lang w:val="nl-BE"/>
        </w:rPr>
      </w:pPr>
      <w:r w:rsidRPr="00880726">
        <w:rPr>
          <w:rFonts w:ascii="Arial" w:hAnsi="Arial" w:cs="Arial"/>
          <w:b/>
          <w:bCs/>
          <w:sz w:val="22"/>
          <w:szCs w:val="22"/>
          <w:lang w:val="nl-BE"/>
        </w:rPr>
        <w:t>Goedgekeurd tijdens de Algemene Vergadering van 26-27 november 2015</w:t>
      </w:r>
    </w:p>
    <w:p w:rsidR="00C22C60" w:rsidRPr="00C22C60" w:rsidRDefault="00C22C60" w:rsidP="00ED242F">
      <w:pPr>
        <w:suppressAutoHyphens/>
        <w:spacing w:after="0" w:line="240" w:lineRule="auto"/>
        <w:jc w:val="both"/>
        <w:rPr>
          <w:rFonts w:ascii="Arial" w:hAnsi="Arial" w:cs="Arial"/>
          <w:b/>
          <w:i/>
          <w:sz w:val="24"/>
          <w:szCs w:val="24"/>
          <w:u w:val="single"/>
          <w:lang w:eastAsia="nl-NL"/>
        </w:rPr>
      </w:pPr>
      <w:r w:rsidRPr="00C22C60">
        <w:rPr>
          <w:rFonts w:ascii="Arial" w:hAnsi="Arial" w:cs="Arial"/>
          <w:b/>
          <w:i/>
          <w:sz w:val="24"/>
          <w:szCs w:val="24"/>
          <w:u w:val="single"/>
          <w:lang w:eastAsia="nl-NL"/>
        </w:rPr>
        <w:lastRenderedPageBreak/>
        <w:t>Bijlage 1 bij de Statuten - definitie van "aanverwante industrieën"</w:t>
      </w:r>
    </w:p>
    <w:p w:rsidR="00C22C60" w:rsidRPr="00C22C60" w:rsidRDefault="00C22C60" w:rsidP="00C22C60">
      <w:pPr>
        <w:spacing w:after="0" w:line="240" w:lineRule="auto"/>
        <w:rPr>
          <w:rFonts w:ascii="Arial" w:eastAsia="Times New Roman" w:hAnsi="Arial" w:cs="Arial"/>
          <w:color w:val="000000"/>
          <w:lang w:val="nl-NL"/>
        </w:rPr>
      </w:pPr>
    </w:p>
    <w:p w:rsidR="00C22C60" w:rsidRPr="00C22C60" w:rsidRDefault="00C22C60" w:rsidP="00C22C60">
      <w:pPr>
        <w:spacing w:after="0" w:line="240" w:lineRule="auto"/>
        <w:jc w:val="both"/>
        <w:rPr>
          <w:rFonts w:ascii="Arial" w:eastAsia="Times New Roman" w:hAnsi="Arial" w:cs="Arial"/>
          <w:iCs/>
          <w:color w:val="000000"/>
          <w:lang w:val="nl-NL"/>
        </w:rPr>
      </w:pPr>
      <w:r w:rsidRPr="00C22C60">
        <w:rPr>
          <w:rFonts w:ascii="Arial" w:eastAsia="Times New Roman" w:hAnsi="Arial" w:cs="Arial"/>
          <w:color w:val="000000"/>
          <w:lang w:val="nl-NL"/>
        </w:rPr>
        <w:t xml:space="preserve">In artikel 1 van de statuten staat: </w:t>
      </w:r>
      <w:r w:rsidRPr="00C22C60">
        <w:rPr>
          <w:rFonts w:ascii="Arial" w:eastAsia="Times New Roman" w:hAnsi="Arial" w:cs="Arial"/>
          <w:i/>
          <w:iCs/>
          <w:color w:val="000000"/>
          <w:lang w:val="nl-NL"/>
        </w:rPr>
        <w:t xml:space="preserve">"De werkingssfeer van de EFBH-FETBB strekt zich </w:t>
      </w:r>
      <w:r w:rsidR="00553643">
        <w:rPr>
          <w:rFonts w:ascii="Arial" w:eastAsia="Times New Roman" w:hAnsi="Arial" w:cs="Arial"/>
          <w:i/>
          <w:iCs/>
          <w:color w:val="000000"/>
          <w:lang w:val="nl-NL"/>
        </w:rPr>
        <w:t>in</w:t>
      </w:r>
      <w:r w:rsidRPr="00C22C60">
        <w:rPr>
          <w:rFonts w:ascii="Arial" w:eastAsia="Times New Roman" w:hAnsi="Arial" w:cs="Arial"/>
          <w:i/>
          <w:iCs/>
          <w:color w:val="000000"/>
          <w:lang w:val="nl-NL"/>
        </w:rPr>
        <w:t xml:space="preserve"> principe uit tot alle bouw-, hout-, bosbouwbonden en aanverwante industrieën in Europa".</w:t>
      </w:r>
      <w:r w:rsidRPr="00C22C60">
        <w:rPr>
          <w:rFonts w:ascii="Arial" w:eastAsia="Times New Roman" w:hAnsi="Arial" w:cs="Arial"/>
          <w:iCs/>
          <w:color w:val="000000"/>
          <w:lang w:val="nl-NL"/>
        </w:rPr>
        <w:t xml:space="preserve"> Het Uitvoerend Bestuur interpreteert het begrip "aanverwante industrieën" zo dat daarin ook de onderstaande subsectoren opgenomen zijn. </w:t>
      </w:r>
      <w:proofErr w:type="gramStart"/>
      <w:r w:rsidRPr="00C22C60">
        <w:rPr>
          <w:rFonts w:ascii="Arial" w:eastAsia="Times New Roman" w:hAnsi="Arial" w:cs="Arial"/>
          <w:iCs/>
          <w:color w:val="000000"/>
          <w:lang w:val="nl-NL"/>
        </w:rPr>
        <w:t>Het gebruikte classificatiesysteem is dat van de NACE-codes en de volgende subsectoren worden meegerekend: 1) subsectoren die volgens de Europese Commissie behoren tot de sectoren bouw, hout, meubel en bosbouw; 2) subsectoren waarin de aangesloten bonden van de EFBH</w:t>
      </w:r>
      <w:r w:rsidR="00553643">
        <w:rPr>
          <w:rFonts w:ascii="Arial" w:eastAsia="Times New Roman" w:hAnsi="Arial" w:cs="Arial"/>
          <w:iCs/>
          <w:color w:val="000000"/>
          <w:lang w:val="nl-NL"/>
        </w:rPr>
        <w:t>-FETBB</w:t>
      </w:r>
      <w:r w:rsidRPr="00C22C60">
        <w:rPr>
          <w:rFonts w:ascii="Arial" w:eastAsia="Times New Roman" w:hAnsi="Arial" w:cs="Arial"/>
          <w:iCs/>
          <w:color w:val="000000"/>
          <w:lang w:val="nl-NL"/>
        </w:rPr>
        <w:t xml:space="preserve"> leden hebben en voor wie ze aan de EFBH</w:t>
      </w:r>
      <w:r w:rsidR="003F5F5C">
        <w:rPr>
          <w:rFonts w:ascii="Arial" w:eastAsia="Times New Roman" w:hAnsi="Arial" w:cs="Arial"/>
          <w:iCs/>
          <w:color w:val="000000"/>
          <w:lang w:val="nl-NL"/>
        </w:rPr>
        <w:t>-FETBB</w:t>
      </w:r>
      <w:r w:rsidRPr="00C22C60">
        <w:rPr>
          <w:rFonts w:ascii="Arial" w:eastAsia="Times New Roman" w:hAnsi="Arial" w:cs="Arial"/>
          <w:iCs/>
          <w:color w:val="000000"/>
          <w:lang w:val="nl-NL"/>
        </w:rPr>
        <w:t xml:space="preserve"> lidmaatschapsbijdrage betalen; 3) subsectoren waarvoor de EFBH</w:t>
      </w:r>
      <w:r w:rsidR="003F5F5C">
        <w:rPr>
          <w:rFonts w:ascii="Arial" w:eastAsia="Times New Roman" w:hAnsi="Arial" w:cs="Arial"/>
          <w:iCs/>
          <w:color w:val="000000"/>
          <w:lang w:val="nl-NL"/>
        </w:rPr>
        <w:t>-FETBB</w:t>
      </w:r>
      <w:r w:rsidRPr="00C22C60">
        <w:rPr>
          <w:rFonts w:ascii="Arial" w:eastAsia="Times New Roman" w:hAnsi="Arial" w:cs="Arial"/>
          <w:iCs/>
          <w:color w:val="000000"/>
          <w:lang w:val="nl-NL"/>
        </w:rPr>
        <w:t xml:space="preserve"> activiteiten organiseert. </w:t>
      </w:r>
      <w:proofErr w:type="gramEnd"/>
      <w:r w:rsidRPr="00C22C60">
        <w:rPr>
          <w:rFonts w:ascii="Arial" w:eastAsia="Times New Roman" w:hAnsi="Arial" w:cs="Arial"/>
          <w:iCs/>
          <w:color w:val="000000"/>
          <w:lang w:val="nl-NL"/>
        </w:rPr>
        <w:t>De EFBH</w:t>
      </w:r>
      <w:r w:rsidR="003F5F5C">
        <w:rPr>
          <w:rFonts w:ascii="Arial" w:eastAsia="Times New Roman" w:hAnsi="Arial" w:cs="Arial"/>
          <w:iCs/>
          <w:color w:val="000000"/>
          <w:lang w:val="nl-NL"/>
        </w:rPr>
        <w:t>-FETBB</w:t>
      </w:r>
      <w:r w:rsidRPr="00C22C60">
        <w:rPr>
          <w:rFonts w:ascii="Arial" w:eastAsia="Times New Roman" w:hAnsi="Arial" w:cs="Arial"/>
          <w:iCs/>
          <w:color w:val="000000"/>
          <w:lang w:val="nl-NL"/>
        </w:rPr>
        <w:t xml:space="preserve"> vertegenwoordigt drie groepen:</w:t>
      </w:r>
    </w:p>
    <w:p w:rsidR="00C22C60" w:rsidRPr="00C22C60" w:rsidRDefault="00C22C60" w:rsidP="00C22C60">
      <w:pPr>
        <w:numPr>
          <w:ilvl w:val="0"/>
          <w:numId w:val="18"/>
        </w:numPr>
        <w:spacing w:after="0" w:line="240" w:lineRule="auto"/>
        <w:contextualSpacing/>
        <w:jc w:val="both"/>
        <w:rPr>
          <w:rFonts w:ascii="Arial" w:eastAsia="Times New Roman" w:hAnsi="Arial" w:cs="Arial"/>
          <w:color w:val="000000"/>
          <w:lang w:val="nl-NL"/>
        </w:rPr>
      </w:pPr>
      <w:r w:rsidRPr="00C22C60">
        <w:rPr>
          <w:rFonts w:ascii="Arial" w:eastAsia="Times New Roman" w:hAnsi="Arial" w:cs="Arial"/>
          <w:color w:val="000000"/>
          <w:lang w:val="nl-NL"/>
        </w:rPr>
        <w:t xml:space="preserve">De werknemers in loondienst (bijvoorbeeld arbeiders, bedienden, kaderleden </w:t>
      </w:r>
      <w:proofErr w:type="gramStart"/>
      <w:r w:rsidRPr="00C22C60">
        <w:rPr>
          <w:rFonts w:ascii="Arial" w:eastAsia="Times New Roman" w:hAnsi="Arial" w:cs="Arial"/>
          <w:color w:val="000000"/>
          <w:lang w:val="nl-NL"/>
        </w:rPr>
        <w:t>(</w:t>
      </w:r>
      <w:proofErr w:type="gramEnd"/>
      <w:r w:rsidRPr="00C22C60">
        <w:rPr>
          <w:rFonts w:ascii="Arial" w:eastAsia="Times New Roman" w:hAnsi="Arial" w:cs="Arial"/>
          <w:color w:val="000000"/>
          <w:lang w:val="nl-NL"/>
        </w:rPr>
        <w:t>met uitzondering van topmanagers), schijnzelfstandigen en "afhankelijke" werkenden in soortgelijke situaties van activiteit);</w:t>
      </w:r>
    </w:p>
    <w:p w:rsidR="00C22C60" w:rsidRPr="00C22C60" w:rsidRDefault="00C22C60" w:rsidP="00C22C60">
      <w:pPr>
        <w:numPr>
          <w:ilvl w:val="0"/>
          <w:numId w:val="18"/>
        </w:numPr>
        <w:spacing w:after="0" w:line="240" w:lineRule="auto"/>
        <w:contextualSpacing/>
        <w:jc w:val="both"/>
        <w:rPr>
          <w:rFonts w:ascii="Arial" w:eastAsia="Times New Roman" w:hAnsi="Arial" w:cs="Arial"/>
          <w:color w:val="000000"/>
          <w:lang w:val="nl-NL"/>
        </w:rPr>
      </w:pPr>
      <w:r w:rsidRPr="00C22C60">
        <w:rPr>
          <w:rFonts w:ascii="Arial" w:eastAsia="Times New Roman" w:hAnsi="Arial" w:cs="Arial"/>
          <w:color w:val="000000"/>
          <w:lang w:val="nl-NL"/>
        </w:rPr>
        <w:t>De inactieve werknemers (bijvoorbeeld werklozen, gepensioneerden, personen met een handicap en andere werknemers in soortgelijke situaties van inactiviteit);</w:t>
      </w:r>
    </w:p>
    <w:p w:rsidR="00C22C60" w:rsidRPr="00C22C60" w:rsidRDefault="00C22C60" w:rsidP="00C22C60">
      <w:pPr>
        <w:numPr>
          <w:ilvl w:val="0"/>
          <w:numId w:val="18"/>
        </w:numPr>
        <w:spacing w:after="0" w:line="240" w:lineRule="auto"/>
        <w:contextualSpacing/>
        <w:jc w:val="both"/>
        <w:rPr>
          <w:rFonts w:ascii="Arial" w:eastAsia="Times New Roman" w:hAnsi="Arial" w:cs="Arial"/>
          <w:color w:val="000000"/>
          <w:lang w:val="nl-NL"/>
        </w:rPr>
      </w:pPr>
      <w:r w:rsidRPr="00C22C60">
        <w:rPr>
          <w:rFonts w:ascii="Arial" w:eastAsia="Times New Roman" w:hAnsi="Arial" w:cs="Arial"/>
          <w:color w:val="000000"/>
          <w:lang w:val="nl-NL"/>
        </w:rPr>
        <w:t>De zelfstandige arbeiders (op voorwaarde dat ze aangesloten zijn bij een vakbond die lid is van de EFBH</w:t>
      </w:r>
      <w:r w:rsidR="003F5F5C">
        <w:rPr>
          <w:rFonts w:ascii="Arial" w:eastAsia="Times New Roman" w:hAnsi="Arial" w:cs="Arial"/>
          <w:color w:val="000000"/>
          <w:lang w:val="nl-NL"/>
        </w:rPr>
        <w:t>-FETBB</w:t>
      </w:r>
      <w:r w:rsidRPr="00C22C60">
        <w:rPr>
          <w:rFonts w:ascii="Arial" w:eastAsia="Times New Roman" w:hAnsi="Arial" w:cs="Arial"/>
          <w:color w:val="000000"/>
          <w:lang w:val="nl-NL"/>
        </w:rPr>
        <w:t>).</w:t>
      </w:r>
    </w:p>
    <w:p w:rsidR="00C22C60" w:rsidRPr="00C22C60" w:rsidRDefault="00C22C60" w:rsidP="00C22C60">
      <w:pPr>
        <w:spacing w:after="0" w:line="240" w:lineRule="auto"/>
        <w:rPr>
          <w:rFonts w:ascii="Arial" w:eastAsia="Times New Roman" w:hAnsi="Arial" w:cs="Arial"/>
          <w:color w:val="000000"/>
          <w:lang w:val="nl-NL"/>
        </w:rPr>
      </w:pP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 xml:space="preserve">02 - </w:t>
      </w:r>
      <w:r w:rsidRPr="00C22C60">
        <w:rPr>
          <w:rFonts w:ascii="Arial" w:eastAsia="Times New Roman" w:hAnsi="Arial" w:cs="Arial"/>
          <w:color w:val="000000"/>
          <w:lang w:val="nl-NL"/>
        </w:rPr>
        <w:tab/>
        <w:t>Bosbouw en de exploitatie van bossen</w:t>
      </w:r>
    </w:p>
    <w:p w:rsidR="00C22C60" w:rsidRPr="00C22C60" w:rsidRDefault="00C22C60" w:rsidP="003F5F5C">
      <w:pPr>
        <w:tabs>
          <w:tab w:val="left" w:pos="851"/>
        </w:tabs>
        <w:spacing w:after="0" w:line="240" w:lineRule="auto"/>
        <w:rPr>
          <w:rFonts w:ascii="Arial" w:eastAsia="Times New Roman" w:hAnsi="Arial" w:cs="Arial"/>
          <w:highlight w:val="yellow"/>
          <w:lang w:val="nl-NL"/>
        </w:rPr>
      </w:pP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 xml:space="preserve">08 - </w:t>
      </w:r>
      <w:r w:rsidRPr="00C22C60">
        <w:rPr>
          <w:rFonts w:ascii="Arial" w:eastAsia="Times New Roman" w:hAnsi="Arial" w:cs="Arial"/>
          <w:lang w:val="nl-NL"/>
        </w:rPr>
        <w:tab/>
        <w:t>Overige winning van delfstoffen</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08.01 -</w:t>
      </w:r>
      <w:r w:rsidRPr="00C22C60">
        <w:rPr>
          <w:rFonts w:ascii="Arial" w:eastAsia="Times New Roman" w:hAnsi="Arial" w:cs="Arial"/>
          <w:lang w:val="nl-NL"/>
        </w:rPr>
        <w:tab/>
        <w:t>Winning van steen, zand en klei</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08.09 -</w:t>
      </w:r>
      <w:r w:rsidRPr="00C22C60">
        <w:rPr>
          <w:rFonts w:ascii="Arial" w:eastAsia="Times New Roman" w:hAnsi="Arial" w:cs="Arial"/>
          <w:lang w:val="nl-NL"/>
        </w:rPr>
        <w:tab/>
        <w:t>Winning van delfstoffen, n.e.g.</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 xml:space="preserve">08.11 - </w:t>
      </w:r>
      <w:r w:rsidRPr="00C22C60">
        <w:rPr>
          <w:rFonts w:ascii="Arial" w:eastAsia="Times New Roman" w:hAnsi="Arial" w:cs="Arial"/>
          <w:lang w:val="nl-NL"/>
        </w:rPr>
        <w:tab/>
        <w:t>Winning van bouw- en siersteen, kalksteen, gips, krijt en lijsteen</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08.12 -</w:t>
      </w:r>
      <w:r w:rsidRPr="00C22C60">
        <w:rPr>
          <w:rFonts w:ascii="Arial" w:eastAsia="Times New Roman" w:hAnsi="Arial" w:cs="Arial"/>
          <w:lang w:val="nl-NL"/>
        </w:rPr>
        <w:tab/>
        <w:t>Winning van grind, zand, klei en kaolien</w:t>
      </w:r>
    </w:p>
    <w:p w:rsidR="00C22C60" w:rsidRPr="00C22C60" w:rsidRDefault="00C22C60" w:rsidP="003F5F5C">
      <w:pPr>
        <w:tabs>
          <w:tab w:val="left" w:pos="851"/>
        </w:tabs>
        <w:spacing w:after="0" w:line="240" w:lineRule="auto"/>
        <w:rPr>
          <w:rFonts w:ascii="Arial" w:eastAsia="Times New Roman" w:hAnsi="Arial" w:cs="Arial"/>
          <w:color w:val="000000"/>
          <w:lang w:val="nl-NL"/>
        </w:rPr>
      </w:pPr>
    </w:p>
    <w:p w:rsidR="00C22C60" w:rsidRPr="00C22C60" w:rsidRDefault="00930794" w:rsidP="00930794">
      <w:pPr>
        <w:tabs>
          <w:tab w:val="left" w:pos="851"/>
        </w:tabs>
        <w:spacing w:after="0" w:line="240" w:lineRule="auto"/>
        <w:ind w:left="851" w:hanging="851"/>
        <w:rPr>
          <w:rFonts w:ascii="Arial" w:eastAsia="Times New Roman" w:hAnsi="Arial" w:cs="Arial"/>
          <w:lang w:val="nl-NL"/>
        </w:rPr>
      </w:pPr>
      <w:r>
        <w:rPr>
          <w:rFonts w:ascii="Arial" w:eastAsia="Times New Roman" w:hAnsi="Arial" w:cs="Arial"/>
          <w:lang w:val="nl-NL"/>
        </w:rPr>
        <w:t>16 -</w:t>
      </w:r>
      <w:r>
        <w:rPr>
          <w:rFonts w:ascii="Arial" w:eastAsia="Times New Roman" w:hAnsi="Arial" w:cs="Arial"/>
          <w:lang w:val="nl-NL"/>
        </w:rPr>
        <w:tab/>
      </w:r>
      <w:r w:rsidR="00C22C60" w:rsidRPr="00C22C60">
        <w:rPr>
          <w:rFonts w:ascii="Arial" w:eastAsia="Times New Roman" w:hAnsi="Arial" w:cs="Arial"/>
          <w:lang w:val="nl-NL"/>
        </w:rPr>
        <w:t>Houtindustrie en vervaardiging van artikelen van hout en van kurk, exclusief meubelen; vervaardiging van artikelen van riet en van vlechtwerk</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16.1 -</w:t>
      </w:r>
      <w:r w:rsidRPr="00C22C60">
        <w:rPr>
          <w:rFonts w:ascii="Arial" w:eastAsia="Times New Roman" w:hAnsi="Arial" w:cs="Arial"/>
          <w:lang w:val="nl-NL"/>
        </w:rPr>
        <w:tab/>
        <w:t>Zagen en schaven van hout</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16.1.0 -</w:t>
      </w:r>
      <w:r w:rsidRPr="00C22C60">
        <w:rPr>
          <w:rFonts w:ascii="Arial" w:eastAsia="Times New Roman" w:hAnsi="Arial" w:cs="Arial"/>
          <w:lang w:val="nl-NL"/>
        </w:rPr>
        <w:tab/>
        <w:t>Zagen en schaven van hout</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16.2 -</w:t>
      </w:r>
      <w:r w:rsidRPr="00C22C60">
        <w:rPr>
          <w:rFonts w:ascii="Arial" w:eastAsia="Times New Roman" w:hAnsi="Arial" w:cs="Arial"/>
          <w:lang w:val="nl-NL"/>
        </w:rPr>
        <w:tab/>
        <w:t>Vervaardiging van artikelen van hout, kurk, riet of vlechtwerk</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16.2.1 -</w:t>
      </w:r>
      <w:r w:rsidRPr="00C22C60">
        <w:rPr>
          <w:rFonts w:ascii="Arial" w:eastAsia="Times New Roman" w:hAnsi="Arial" w:cs="Arial"/>
          <w:lang w:val="nl-NL"/>
        </w:rPr>
        <w:tab/>
        <w:t>Vervaardiging van fineer en van panelen op basis van hout</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16.2.2 -</w:t>
      </w:r>
      <w:r w:rsidRPr="00C22C60">
        <w:rPr>
          <w:rFonts w:ascii="Arial" w:eastAsia="Times New Roman" w:hAnsi="Arial" w:cs="Arial"/>
          <w:lang w:val="nl-NL"/>
        </w:rPr>
        <w:tab/>
        <w:t>Vervaardiging van parketvloeren</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16.2.3 -</w:t>
      </w:r>
      <w:r w:rsidRPr="00C22C60">
        <w:rPr>
          <w:rFonts w:ascii="Arial" w:eastAsia="Times New Roman" w:hAnsi="Arial" w:cs="Arial"/>
          <w:lang w:val="nl-NL"/>
        </w:rPr>
        <w:tab/>
        <w:t>Vervaardiging van ander schrijn- en timmerwerk</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16.2.4 -</w:t>
      </w:r>
      <w:r w:rsidRPr="00C22C60">
        <w:rPr>
          <w:rFonts w:ascii="Arial" w:eastAsia="Times New Roman" w:hAnsi="Arial" w:cs="Arial"/>
          <w:lang w:val="nl-NL"/>
        </w:rPr>
        <w:tab/>
        <w:t>Vervaardiging van houten emballage</w:t>
      </w:r>
    </w:p>
    <w:p w:rsidR="00C22C60" w:rsidRPr="00C22C60" w:rsidRDefault="00C22C60" w:rsidP="003F5F5C">
      <w:pPr>
        <w:tabs>
          <w:tab w:val="left" w:pos="851"/>
        </w:tabs>
        <w:spacing w:after="0" w:line="240" w:lineRule="auto"/>
        <w:ind w:left="990" w:hanging="990"/>
        <w:rPr>
          <w:rFonts w:ascii="Arial" w:eastAsia="Times New Roman" w:hAnsi="Arial" w:cs="Arial"/>
          <w:lang w:val="nl-NL"/>
        </w:rPr>
      </w:pPr>
      <w:r w:rsidRPr="00C22C60">
        <w:rPr>
          <w:rFonts w:ascii="Arial" w:eastAsia="Times New Roman" w:hAnsi="Arial" w:cs="Arial"/>
          <w:lang w:val="nl-NL"/>
        </w:rPr>
        <w:t>16.2.9 -</w:t>
      </w:r>
      <w:r w:rsidRPr="00C22C60">
        <w:rPr>
          <w:rFonts w:ascii="Arial" w:eastAsia="Times New Roman" w:hAnsi="Arial" w:cs="Arial"/>
          <w:lang w:val="nl-NL"/>
        </w:rPr>
        <w:tab/>
        <w:t>Vervaardiging van andere artikelen van hout; vervaardiging van artikelen van kurk, riet of vlechtwerk</w:t>
      </w:r>
    </w:p>
    <w:p w:rsidR="00C22C60" w:rsidRPr="00C22C60" w:rsidRDefault="00C22C60" w:rsidP="003F5F5C">
      <w:pPr>
        <w:tabs>
          <w:tab w:val="left" w:pos="851"/>
        </w:tabs>
        <w:spacing w:after="0" w:line="240" w:lineRule="auto"/>
        <w:rPr>
          <w:rFonts w:ascii="Arial" w:eastAsia="Times New Roman" w:hAnsi="Arial" w:cs="Arial"/>
          <w:lang w:val="nl-NL"/>
        </w:rPr>
      </w:pP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23 -</w:t>
      </w:r>
      <w:r w:rsidRPr="00C22C60">
        <w:rPr>
          <w:rFonts w:ascii="Arial" w:eastAsia="Times New Roman" w:hAnsi="Arial" w:cs="Arial"/>
          <w:lang w:val="nl-NL"/>
        </w:rPr>
        <w:tab/>
        <w:t>Vervaardiging van andere niet-metaalhoudende minerale producten</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23.3.2 -</w:t>
      </w:r>
      <w:r w:rsidRPr="00C22C60">
        <w:rPr>
          <w:rFonts w:ascii="Arial" w:eastAsia="Times New Roman" w:hAnsi="Arial" w:cs="Arial"/>
          <w:lang w:val="nl-NL"/>
        </w:rPr>
        <w:tab/>
        <w:t>Vervaardiging van bakstenen, tegels en producten voor de bouw, van gebakken klei</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23.5 -</w:t>
      </w:r>
      <w:r w:rsidRPr="00C22C60">
        <w:rPr>
          <w:rFonts w:ascii="Arial" w:eastAsia="Times New Roman" w:hAnsi="Arial" w:cs="Arial"/>
          <w:lang w:val="nl-NL"/>
        </w:rPr>
        <w:tab/>
        <w:t>Vervaardiging van cement, kalk en gips</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23.5.1 -</w:t>
      </w:r>
      <w:r w:rsidRPr="00C22C60">
        <w:rPr>
          <w:rFonts w:ascii="Arial" w:eastAsia="Times New Roman" w:hAnsi="Arial" w:cs="Arial"/>
          <w:lang w:val="nl-NL"/>
        </w:rPr>
        <w:tab/>
        <w:t>Vervaardiging van cement</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23.5.2 -</w:t>
      </w:r>
      <w:r w:rsidRPr="00C22C60">
        <w:rPr>
          <w:rFonts w:ascii="Arial" w:eastAsia="Times New Roman" w:hAnsi="Arial" w:cs="Arial"/>
          <w:lang w:val="nl-NL"/>
        </w:rPr>
        <w:tab/>
        <w:t>Vervaardiging van kalk en gips</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23.6 -</w:t>
      </w:r>
      <w:r w:rsidRPr="00C22C60">
        <w:rPr>
          <w:rFonts w:ascii="Arial" w:eastAsia="Times New Roman" w:hAnsi="Arial" w:cs="Arial"/>
          <w:lang w:val="nl-NL"/>
        </w:rPr>
        <w:tab/>
        <w:t>Vervaardiging van artikelen van beton, cement en gips</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23.6.1 -</w:t>
      </w:r>
      <w:r w:rsidRPr="00C22C60">
        <w:rPr>
          <w:rFonts w:ascii="Arial" w:eastAsia="Times New Roman" w:hAnsi="Arial" w:cs="Arial"/>
          <w:lang w:val="nl-NL"/>
        </w:rPr>
        <w:tab/>
        <w:t>Vervaardiging van artikelen van beton voor de bouw</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23.6.2 -</w:t>
      </w:r>
      <w:r w:rsidRPr="00C22C60">
        <w:rPr>
          <w:rFonts w:ascii="Arial" w:eastAsia="Times New Roman" w:hAnsi="Arial" w:cs="Arial"/>
          <w:lang w:val="nl-NL"/>
        </w:rPr>
        <w:tab/>
        <w:t>Vervaardiging van gips voor de bouw</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23.6.3 -</w:t>
      </w:r>
      <w:r w:rsidRPr="00C22C60">
        <w:rPr>
          <w:rFonts w:ascii="Arial" w:eastAsia="Times New Roman" w:hAnsi="Arial" w:cs="Arial"/>
          <w:lang w:val="nl-NL"/>
        </w:rPr>
        <w:tab/>
        <w:t>Vervaardiging van stortklaar beton</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23.6.4 -</w:t>
      </w:r>
      <w:r w:rsidRPr="00C22C60">
        <w:rPr>
          <w:rFonts w:ascii="Arial" w:eastAsia="Times New Roman" w:hAnsi="Arial" w:cs="Arial"/>
          <w:lang w:val="nl-NL"/>
        </w:rPr>
        <w:tab/>
        <w:t>Vervaardiging van mortel</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23.6.5 -</w:t>
      </w:r>
      <w:r w:rsidRPr="00C22C60">
        <w:rPr>
          <w:rFonts w:ascii="Arial" w:eastAsia="Times New Roman" w:hAnsi="Arial" w:cs="Arial"/>
          <w:lang w:val="nl-NL"/>
        </w:rPr>
        <w:tab/>
        <w:t>Vervaardiging van producten van vezelcement</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23.6.9 -</w:t>
      </w:r>
      <w:r w:rsidRPr="00C22C60">
        <w:rPr>
          <w:rFonts w:ascii="Arial" w:eastAsia="Times New Roman" w:hAnsi="Arial" w:cs="Arial"/>
          <w:lang w:val="nl-NL"/>
        </w:rPr>
        <w:tab/>
        <w:t>Vervaardiging van andere artikelen van beton, gips en cement</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23.7 -</w:t>
      </w:r>
      <w:r w:rsidRPr="00C22C60">
        <w:rPr>
          <w:rFonts w:ascii="Arial" w:eastAsia="Times New Roman" w:hAnsi="Arial" w:cs="Arial"/>
          <w:lang w:val="nl-NL"/>
        </w:rPr>
        <w:tab/>
        <w:t>Houwen, bewerken en afwerken van natuursteen</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lastRenderedPageBreak/>
        <w:t>25.1 -</w:t>
      </w:r>
      <w:r w:rsidRPr="00C22C60">
        <w:rPr>
          <w:rFonts w:ascii="Arial" w:eastAsia="Times New Roman" w:hAnsi="Arial" w:cs="Arial"/>
          <w:lang w:val="nl-NL"/>
        </w:rPr>
        <w:tab/>
        <w:t>Vervaardiging van metalen constructiewerken</w:t>
      </w:r>
    </w:p>
    <w:p w:rsidR="00C22C60" w:rsidRPr="00C22C60" w:rsidRDefault="00C22C60" w:rsidP="003F5F5C">
      <w:pPr>
        <w:tabs>
          <w:tab w:val="left" w:pos="851"/>
        </w:tabs>
        <w:autoSpaceDE w:val="0"/>
        <w:autoSpaceDN w:val="0"/>
        <w:spacing w:after="0" w:line="240" w:lineRule="auto"/>
        <w:rPr>
          <w:rFonts w:ascii="Arial" w:eastAsia="Times New Roman" w:hAnsi="Arial" w:cs="Arial"/>
          <w:lang w:val="nl-NL"/>
        </w:rPr>
      </w:pPr>
      <w:r w:rsidRPr="00C22C60">
        <w:rPr>
          <w:rFonts w:ascii="Arial" w:eastAsia="Times New Roman" w:hAnsi="Arial" w:cs="Arial"/>
          <w:lang w:val="nl-NL"/>
        </w:rPr>
        <w:t>25.1.1 -</w:t>
      </w:r>
      <w:r w:rsidRPr="00C22C60">
        <w:rPr>
          <w:rFonts w:ascii="Arial" w:eastAsia="Times New Roman" w:hAnsi="Arial" w:cs="Arial"/>
          <w:lang w:val="nl-NL"/>
        </w:rPr>
        <w:tab/>
        <w:t>Vervaardiging van metalen constructiewerken en delen daarvan</w:t>
      </w:r>
    </w:p>
    <w:p w:rsidR="00C22C60" w:rsidRPr="00C22C60" w:rsidRDefault="00C22C60" w:rsidP="003F5F5C">
      <w:pPr>
        <w:tabs>
          <w:tab w:val="left" w:pos="851"/>
        </w:tabs>
        <w:spacing w:after="0" w:line="240" w:lineRule="auto"/>
        <w:rPr>
          <w:rFonts w:ascii="Arial" w:eastAsia="Times New Roman" w:hAnsi="Arial" w:cs="Arial"/>
          <w:lang w:val="nl-NL"/>
        </w:rPr>
      </w:pP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31 -</w:t>
      </w:r>
      <w:r w:rsidRPr="00C22C60">
        <w:rPr>
          <w:rFonts w:ascii="Arial" w:eastAsia="Times New Roman" w:hAnsi="Arial" w:cs="Arial"/>
          <w:lang w:val="nl-NL"/>
        </w:rPr>
        <w:tab/>
        <w:t>Vervaardiging van meubelen</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31.0.1 -</w:t>
      </w:r>
      <w:r w:rsidRPr="00C22C60">
        <w:rPr>
          <w:rFonts w:ascii="Arial" w:eastAsia="Times New Roman" w:hAnsi="Arial" w:cs="Arial"/>
          <w:lang w:val="nl-NL"/>
        </w:rPr>
        <w:tab/>
        <w:t>Vervaardiging van kantoor- en winkelmeubelen</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31.0.2 -</w:t>
      </w:r>
      <w:r w:rsidRPr="00C22C60">
        <w:rPr>
          <w:rFonts w:ascii="Arial" w:eastAsia="Times New Roman" w:hAnsi="Arial" w:cs="Arial"/>
          <w:lang w:val="nl-NL"/>
        </w:rPr>
        <w:tab/>
        <w:t>Vervaardiging van keukenmeubelen</w:t>
      </w:r>
    </w:p>
    <w:p w:rsidR="00C22C60" w:rsidRPr="00C22C60" w:rsidRDefault="00C22C60" w:rsidP="003F5F5C">
      <w:pPr>
        <w:tabs>
          <w:tab w:val="left" w:pos="851"/>
        </w:tabs>
        <w:spacing w:after="0" w:line="240" w:lineRule="auto"/>
        <w:rPr>
          <w:rFonts w:ascii="Arial" w:eastAsia="Times New Roman" w:hAnsi="Arial" w:cs="Arial"/>
          <w:color w:val="000000"/>
          <w:lang w:val="nl-NL"/>
        </w:rPr>
      </w:pP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 xml:space="preserve">41 - </w:t>
      </w:r>
      <w:r w:rsidRPr="00C22C60">
        <w:rPr>
          <w:rFonts w:ascii="Arial" w:eastAsia="Times New Roman" w:hAnsi="Arial" w:cs="Arial"/>
          <w:color w:val="000000"/>
          <w:lang w:val="nl-NL"/>
        </w:rPr>
        <w:tab/>
        <w:t>Bouw van gebouwen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41.1 -</w:t>
      </w:r>
      <w:r w:rsidRPr="00C22C60">
        <w:rPr>
          <w:rFonts w:ascii="Arial" w:eastAsia="Times New Roman" w:hAnsi="Arial" w:cs="Arial"/>
          <w:color w:val="000000"/>
          <w:lang w:val="nl-NL"/>
        </w:rPr>
        <w:tab/>
        <w:t>Ontwikkeling van bouwprojecten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41.1.0 -</w:t>
      </w:r>
      <w:r w:rsidRPr="00C22C60">
        <w:rPr>
          <w:rFonts w:ascii="Arial" w:eastAsia="Times New Roman" w:hAnsi="Arial" w:cs="Arial"/>
          <w:color w:val="000000"/>
          <w:lang w:val="nl-NL"/>
        </w:rPr>
        <w:tab/>
        <w:t>Ontwikkeling van bouwprojecten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 xml:space="preserve">41.2 - </w:t>
      </w:r>
      <w:r w:rsidRPr="00C22C60">
        <w:rPr>
          <w:rFonts w:ascii="Arial" w:eastAsia="Times New Roman" w:hAnsi="Arial" w:cs="Arial"/>
          <w:color w:val="000000"/>
          <w:lang w:val="nl-NL"/>
        </w:rPr>
        <w:tab/>
        <w:t>Burgerlijke en utiliteitsbouw</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41.2.0 -</w:t>
      </w:r>
      <w:r w:rsidRPr="00C22C60">
        <w:rPr>
          <w:rFonts w:ascii="Arial" w:eastAsia="Times New Roman" w:hAnsi="Arial" w:cs="Arial"/>
          <w:color w:val="000000"/>
          <w:lang w:val="nl-NL"/>
        </w:rPr>
        <w:tab/>
        <w:t>Burgerlijke en utiliteitsbouw</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 xml:space="preserve">42 - </w:t>
      </w:r>
      <w:r w:rsidRPr="00C22C60">
        <w:rPr>
          <w:rFonts w:ascii="Arial" w:eastAsia="Times New Roman" w:hAnsi="Arial" w:cs="Arial"/>
          <w:color w:val="000000"/>
          <w:lang w:val="nl-NL"/>
        </w:rPr>
        <w:tab/>
        <w:t>Weg- en waterbouw</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42.1 -</w:t>
      </w:r>
      <w:r w:rsidRPr="00C22C60">
        <w:rPr>
          <w:rFonts w:ascii="Arial" w:eastAsia="Times New Roman" w:hAnsi="Arial" w:cs="Arial"/>
          <w:color w:val="000000"/>
          <w:lang w:val="nl-NL"/>
        </w:rPr>
        <w:tab/>
        <w:t>Bouw van wegen en spoorwegen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42.1.1 -</w:t>
      </w:r>
      <w:r w:rsidRPr="00C22C60">
        <w:rPr>
          <w:rFonts w:ascii="Arial" w:eastAsia="Times New Roman" w:hAnsi="Arial" w:cs="Arial"/>
          <w:color w:val="000000"/>
          <w:lang w:val="nl-NL"/>
        </w:rPr>
        <w:tab/>
        <w:t>Bouw van autowegen en andere wegen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42.1.2 -</w:t>
      </w:r>
      <w:r w:rsidRPr="00C22C60">
        <w:rPr>
          <w:rFonts w:ascii="Arial" w:eastAsia="Times New Roman" w:hAnsi="Arial" w:cs="Arial"/>
          <w:color w:val="000000"/>
          <w:lang w:val="nl-NL"/>
        </w:rPr>
        <w:tab/>
        <w:t>Bouw van boven- en ondergrondse spoorwegen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42.1.3 -</w:t>
      </w:r>
      <w:r w:rsidRPr="00C22C60">
        <w:rPr>
          <w:rFonts w:ascii="Arial" w:eastAsia="Times New Roman" w:hAnsi="Arial" w:cs="Arial"/>
          <w:color w:val="000000"/>
          <w:lang w:val="nl-NL"/>
        </w:rPr>
        <w:tab/>
        <w:t>Bouw van bruggen en tunnels</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42.2 -</w:t>
      </w:r>
      <w:r w:rsidRPr="00C22C60">
        <w:rPr>
          <w:rFonts w:ascii="Arial" w:eastAsia="Times New Roman" w:hAnsi="Arial" w:cs="Arial"/>
          <w:color w:val="000000"/>
          <w:lang w:val="nl-NL"/>
        </w:rPr>
        <w:tab/>
        <w:t>Bouw van civieltechnische werken ten behoeve van nutsbedrijven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42.2.1 -</w:t>
      </w:r>
      <w:r w:rsidRPr="00C22C60">
        <w:rPr>
          <w:rFonts w:ascii="Arial" w:eastAsia="Times New Roman" w:hAnsi="Arial" w:cs="Arial"/>
          <w:color w:val="000000"/>
          <w:lang w:val="nl-NL"/>
        </w:rPr>
        <w:tab/>
        <w:t>Bouw van civieltechnische werken voor vloeistoffen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42.2.2 -</w:t>
      </w:r>
      <w:r w:rsidRPr="00C22C60">
        <w:rPr>
          <w:rFonts w:ascii="Arial" w:eastAsia="Times New Roman" w:hAnsi="Arial" w:cs="Arial"/>
          <w:color w:val="000000"/>
          <w:lang w:val="nl-NL"/>
        </w:rPr>
        <w:tab/>
        <w:t>Bouw van civieltechnische werken voor elektriciteit en telecommunicatie</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42.9 -</w:t>
      </w:r>
      <w:r w:rsidRPr="00C22C60">
        <w:rPr>
          <w:rFonts w:ascii="Arial" w:eastAsia="Times New Roman" w:hAnsi="Arial" w:cs="Arial"/>
          <w:color w:val="000000"/>
          <w:lang w:val="nl-NL"/>
        </w:rPr>
        <w:tab/>
        <w:t>Bouw van andere civieltechnische werken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42.9.1 -</w:t>
      </w:r>
      <w:r w:rsidRPr="00C22C60">
        <w:rPr>
          <w:rFonts w:ascii="Arial" w:eastAsia="Times New Roman" w:hAnsi="Arial" w:cs="Arial"/>
          <w:color w:val="000000"/>
          <w:lang w:val="nl-NL"/>
        </w:rPr>
        <w:tab/>
        <w:t>Waterbouw</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42.9.9 -</w:t>
      </w:r>
      <w:r w:rsidRPr="00C22C60">
        <w:rPr>
          <w:rFonts w:ascii="Arial" w:eastAsia="Times New Roman" w:hAnsi="Arial" w:cs="Arial"/>
          <w:color w:val="000000"/>
          <w:lang w:val="nl-NL"/>
        </w:rPr>
        <w:tab/>
        <w:t>Bouw van andere civieltechnische werken, n.e.g.</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43 -</w:t>
      </w:r>
      <w:r w:rsidRPr="00C22C60">
        <w:rPr>
          <w:rFonts w:ascii="Arial" w:eastAsia="Times New Roman" w:hAnsi="Arial" w:cs="Arial"/>
          <w:color w:val="000000"/>
          <w:lang w:val="nl-NL"/>
        </w:rPr>
        <w:tab/>
        <w:t>Gespecialiseerde bouwwerkzaamheden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 xml:space="preserve">43.1 - </w:t>
      </w:r>
      <w:r w:rsidRPr="00C22C60">
        <w:rPr>
          <w:rFonts w:ascii="Arial" w:eastAsia="Times New Roman" w:hAnsi="Arial" w:cs="Arial"/>
          <w:color w:val="000000"/>
          <w:lang w:val="nl-NL"/>
        </w:rPr>
        <w:tab/>
        <w:t>Slopen en bouwrijp maken van terreinen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43.1.1 -</w:t>
      </w:r>
      <w:r w:rsidRPr="00C22C60">
        <w:rPr>
          <w:rFonts w:ascii="Arial" w:eastAsia="Times New Roman" w:hAnsi="Arial" w:cs="Arial"/>
          <w:color w:val="000000"/>
          <w:lang w:val="nl-NL"/>
        </w:rPr>
        <w:tab/>
        <w:t>Slopen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43.1.2 -</w:t>
      </w:r>
      <w:r w:rsidRPr="00C22C60">
        <w:rPr>
          <w:rFonts w:ascii="Arial" w:eastAsia="Times New Roman" w:hAnsi="Arial" w:cs="Arial"/>
          <w:color w:val="000000"/>
          <w:lang w:val="nl-NL"/>
        </w:rPr>
        <w:tab/>
        <w:t>Bouwrijp maken van terreinen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43.1.3 -</w:t>
      </w:r>
      <w:r w:rsidRPr="00C22C60">
        <w:rPr>
          <w:rFonts w:ascii="Arial" w:eastAsia="Times New Roman" w:hAnsi="Arial" w:cs="Arial"/>
          <w:color w:val="000000"/>
          <w:lang w:val="nl-NL"/>
        </w:rPr>
        <w:tab/>
        <w:t>Proefboren en boren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43.2 -</w:t>
      </w:r>
      <w:r w:rsidRPr="00C22C60">
        <w:rPr>
          <w:rFonts w:ascii="Arial" w:eastAsia="Times New Roman" w:hAnsi="Arial" w:cs="Arial"/>
          <w:color w:val="000000"/>
          <w:lang w:val="nl-NL"/>
        </w:rPr>
        <w:tab/>
        <w:t>Elektrische installatie, loodgieterswerk en overige bouwinstallatie</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43.2.1 -</w:t>
      </w:r>
      <w:r w:rsidRPr="00C22C60">
        <w:rPr>
          <w:rFonts w:ascii="Arial" w:eastAsia="Times New Roman" w:hAnsi="Arial" w:cs="Arial"/>
          <w:color w:val="000000"/>
          <w:lang w:val="nl-NL"/>
        </w:rPr>
        <w:tab/>
        <w:t>Elektrische installatie</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43.2.2 -</w:t>
      </w:r>
      <w:r w:rsidRPr="00C22C60">
        <w:rPr>
          <w:rFonts w:ascii="Arial" w:eastAsia="Times New Roman" w:hAnsi="Arial" w:cs="Arial"/>
          <w:color w:val="000000"/>
          <w:lang w:val="nl-NL"/>
        </w:rPr>
        <w:tab/>
        <w:t>Loodgieterswerk, installatie van verwarming en klimaatregeling</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43.2.9 -</w:t>
      </w:r>
      <w:r w:rsidRPr="00C22C60">
        <w:rPr>
          <w:rFonts w:ascii="Arial" w:eastAsia="Times New Roman" w:hAnsi="Arial" w:cs="Arial"/>
          <w:color w:val="000000"/>
          <w:lang w:val="nl-NL"/>
        </w:rPr>
        <w:tab/>
        <w:t>Overige bouwinstallatie</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43.3 -</w:t>
      </w:r>
      <w:r w:rsidRPr="00C22C60">
        <w:rPr>
          <w:rFonts w:ascii="Arial" w:eastAsia="Times New Roman" w:hAnsi="Arial" w:cs="Arial"/>
          <w:color w:val="000000"/>
          <w:lang w:val="nl-NL"/>
        </w:rPr>
        <w:tab/>
        <w:t>Afwerking van gebouwen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43.3.1 -</w:t>
      </w:r>
      <w:r w:rsidRPr="00C22C60">
        <w:rPr>
          <w:rFonts w:ascii="Arial" w:eastAsia="Times New Roman" w:hAnsi="Arial" w:cs="Arial"/>
          <w:color w:val="000000"/>
          <w:lang w:val="nl-NL"/>
        </w:rPr>
        <w:tab/>
        <w:t>Stukadoorswerk</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43.3.2 -</w:t>
      </w:r>
      <w:r w:rsidRPr="00C22C60">
        <w:rPr>
          <w:rFonts w:ascii="Arial" w:eastAsia="Times New Roman" w:hAnsi="Arial" w:cs="Arial"/>
          <w:color w:val="000000"/>
          <w:lang w:val="nl-NL"/>
        </w:rPr>
        <w:tab/>
        <w:t>Schrijnwerk</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43.3.3 -</w:t>
      </w:r>
      <w:r w:rsidRPr="00C22C60">
        <w:rPr>
          <w:rFonts w:ascii="Arial" w:eastAsia="Times New Roman" w:hAnsi="Arial" w:cs="Arial"/>
          <w:color w:val="000000"/>
          <w:lang w:val="nl-NL"/>
        </w:rPr>
        <w:tab/>
        <w:t>Vloerafwerking en behangen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43.3.4 -</w:t>
      </w:r>
      <w:r w:rsidRPr="00C22C60">
        <w:rPr>
          <w:rFonts w:ascii="Arial" w:eastAsia="Times New Roman" w:hAnsi="Arial" w:cs="Arial"/>
          <w:color w:val="000000"/>
          <w:lang w:val="nl-NL"/>
        </w:rPr>
        <w:tab/>
        <w:t>Schilderen en glaszetten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43.3.9 -</w:t>
      </w:r>
      <w:r w:rsidRPr="00C22C60">
        <w:rPr>
          <w:rFonts w:ascii="Arial" w:eastAsia="Times New Roman" w:hAnsi="Arial" w:cs="Arial"/>
          <w:color w:val="000000"/>
          <w:lang w:val="nl-NL"/>
        </w:rPr>
        <w:tab/>
        <w:t>Overige werkzaamheden in verband met de afwerking van gebouwen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43.9 -</w:t>
      </w:r>
      <w:r w:rsidRPr="00C22C60">
        <w:rPr>
          <w:rFonts w:ascii="Arial" w:eastAsia="Times New Roman" w:hAnsi="Arial" w:cs="Arial"/>
          <w:color w:val="000000"/>
          <w:lang w:val="nl-NL"/>
        </w:rPr>
        <w:tab/>
        <w:t>Overige gespecialiseerde bouwactiviteiten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43.9.1 -</w:t>
      </w:r>
      <w:r w:rsidRPr="00C22C60">
        <w:rPr>
          <w:rFonts w:ascii="Arial" w:eastAsia="Times New Roman" w:hAnsi="Arial" w:cs="Arial"/>
          <w:color w:val="000000"/>
          <w:lang w:val="nl-NL"/>
        </w:rPr>
        <w:tab/>
        <w:t>Dakwerkzaamheden</w:t>
      </w:r>
    </w:p>
    <w:p w:rsidR="00C22C60" w:rsidRPr="00C22C60" w:rsidRDefault="00C22C60" w:rsidP="003F5F5C">
      <w:pPr>
        <w:tabs>
          <w:tab w:val="left" w:pos="851"/>
        </w:tabs>
        <w:spacing w:after="0" w:line="240" w:lineRule="auto"/>
        <w:rPr>
          <w:rFonts w:ascii="Arial" w:eastAsia="Times New Roman" w:hAnsi="Arial" w:cs="Arial"/>
          <w:color w:val="000000"/>
          <w:lang w:val="nl-NL"/>
        </w:rPr>
      </w:pPr>
      <w:r w:rsidRPr="00C22C60">
        <w:rPr>
          <w:rFonts w:ascii="Arial" w:eastAsia="Times New Roman" w:hAnsi="Arial" w:cs="Arial"/>
          <w:color w:val="000000"/>
          <w:lang w:val="nl-NL"/>
        </w:rPr>
        <w:t>43.9.9 -</w:t>
      </w:r>
      <w:r w:rsidRPr="00C22C60">
        <w:rPr>
          <w:rFonts w:ascii="Arial" w:eastAsia="Times New Roman" w:hAnsi="Arial" w:cs="Arial"/>
          <w:color w:val="000000"/>
          <w:lang w:val="nl-NL"/>
        </w:rPr>
        <w:tab/>
        <w:t>Overige gespecialiseerde bouwactiviteiten, n.e.g.</w:t>
      </w:r>
    </w:p>
    <w:p w:rsidR="00C22C60" w:rsidRPr="00C22C60" w:rsidRDefault="00C22C60" w:rsidP="003F5F5C">
      <w:pPr>
        <w:tabs>
          <w:tab w:val="left" w:pos="851"/>
        </w:tabs>
        <w:spacing w:after="0" w:line="240" w:lineRule="auto"/>
        <w:rPr>
          <w:rFonts w:ascii="Arial" w:eastAsia="Times New Roman" w:hAnsi="Arial" w:cs="Arial"/>
          <w:color w:val="000000"/>
          <w:lang w:val="nl-NL"/>
        </w:rPr>
      </w:pP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46.7.3 -</w:t>
      </w:r>
      <w:r w:rsidRPr="00C22C60">
        <w:rPr>
          <w:rFonts w:ascii="Arial" w:eastAsia="Times New Roman" w:hAnsi="Arial" w:cs="Arial"/>
          <w:lang w:val="nl-NL"/>
        </w:rPr>
        <w:tab/>
        <w:t>Groothandel in hout, bouwmaterialen en sanitair</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46.7.4 -</w:t>
      </w:r>
      <w:r w:rsidRPr="00C22C60">
        <w:rPr>
          <w:rFonts w:ascii="Arial" w:eastAsia="Times New Roman" w:hAnsi="Arial" w:cs="Arial"/>
          <w:lang w:val="nl-NL"/>
        </w:rPr>
        <w:tab/>
        <w:t>Groothandel in ijzerwaren en in installatiemateriaal voor loodgieterswerk en</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ab/>
        <w:t>verwarming</w:t>
      </w:r>
    </w:p>
    <w:p w:rsidR="00C22C60" w:rsidRPr="00C22C60" w:rsidRDefault="00C22C60" w:rsidP="003F5F5C">
      <w:pPr>
        <w:tabs>
          <w:tab w:val="left" w:pos="851"/>
        </w:tabs>
        <w:spacing w:after="0" w:line="240" w:lineRule="auto"/>
        <w:rPr>
          <w:rFonts w:ascii="Arial" w:eastAsia="Times New Roman" w:hAnsi="Arial" w:cs="Arial"/>
          <w:highlight w:val="yellow"/>
          <w:lang w:val="nl-NL"/>
        </w:rPr>
      </w:pP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71.1 -</w:t>
      </w:r>
      <w:r w:rsidRPr="00C22C60">
        <w:rPr>
          <w:rFonts w:ascii="Arial" w:eastAsia="Times New Roman" w:hAnsi="Arial" w:cs="Arial"/>
          <w:lang w:val="nl-NL"/>
        </w:rPr>
        <w:tab/>
        <w:t>Architecten, ingenieurs en aanverwante technische adviseurs</w:t>
      </w:r>
    </w:p>
    <w:p w:rsidR="00C22C60" w:rsidRPr="00C22C60" w:rsidRDefault="00C22C60" w:rsidP="003F5F5C">
      <w:pPr>
        <w:tabs>
          <w:tab w:val="left" w:pos="851"/>
        </w:tabs>
        <w:spacing w:after="0" w:line="240" w:lineRule="auto"/>
        <w:rPr>
          <w:rFonts w:ascii="Arial" w:eastAsia="Times New Roman" w:hAnsi="Arial" w:cs="Arial"/>
          <w:highlight w:val="yellow"/>
          <w:lang w:val="nl-NL"/>
        </w:rPr>
      </w:pPr>
    </w:p>
    <w:p w:rsidR="00C22C60" w:rsidRPr="00C22C60" w:rsidRDefault="00C22C60" w:rsidP="00930794">
      <w:pPr>
        <w:tabs>
          <w:tab w:val="left" w:pos="851"/>
        </w:tabs>
        <w:spacing w:after="0" w:line="240" w:lineRule="auto"/>
        <w:ind w:left="851" w:hanging="851"/>
        <w:rPr>
          <w:rFonts w:ascii="Arial" w:eastAsia="Times New Roman" w:hAnsi="Arial" w:cs="Arial"/>
          <w:lang w:val="nl-NL"/>
        </w:rPr>
      </w:pPr>
      <w:r w:rsidRPr="00C22C60">
        <w:rPr>
          <w:rFonts w:ascii="Arial" w:eastAsia="Times New Roman" w:hAnsi="Arial" w:cs="Arial"/>
          <w:lang w:val="nl-NL"/>
        </w:rPr>
        <w:t>77.3.2 -</w:t>
      </w:r>
      <w:r w:rsidRPr="00C22C60">
        <w:rPr>
          <w:rFonts w:ascii="Arial" w:eastAsia="Times New Roman" w:hAnsi="Arial" w:cs="Arial"/>
          <w:lang w:val="nl-NL"/>
        </w:rPr>
        <w:tab/>
        <w:t>Verhuur en lease van machines en installaties voor de bouwnijverheid en de weg- en waterbouw</w:t>
      </w:r>
    </w:p>
    <w:p w:rsidR="00C22C60" w:rsidRPr="00C22C60" w:rsidRDefault="00C22C60" w:rsidP="003F5F5C">
      <w:pPr>
        <w:tabs>
          <w:tab w:val="left" w:pos="851"/>
        </w:tabs>
        <w:spacing w:after="0" w:line="240" w:lineRule="auto"/>
        <w:rPr>
          <w:rFonts w:ascii="Arial" w:eastAsia="Times New Roman" w:hAnsi="Arial" w:cs="Arial"/>
          <w:lang w:val="nl-NL"/>
        </w:rPr>
      </w:pP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81 -</w:t>
      </w:r>
      <w:r w:rsidRPr="00C22C60">
        <w:rPr>
          <w:rFonts w:ascii="Arial" w:eastAsia="Times New Roman" w:hAnsi="Arial" w:cs="Arial"/>
          <w:lang w:val="nl-NL"/>
        </w:rPr>
        <w:tab/>
        <w:t>Diensten in verband met gebouwen; landschapsverzorging</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81.1 -</w:t>
      </w:r>
      <w:r w:rsidRPr="00C22C60">
        <w:rPr>
          <w:rFonts w:ascii="Arial" w:eastAsia="Times New Roman" w:hAnsi="Arial" w:cs="Arial"/>
          <w:lang w:val="nl-NL"/>
        </w:rPr>
        <w:tab/>
        <w:t>Diverse ondersteunende activiteiten ten behoeve van voorzieningen</w:t>
      </w:r>
    </w:p>
    <w:p w:rsidR="00C22C60" w:rsidRPr="00C22C60" w:rsidRDefault="00C22C60" w:rsidP="003F5F5C">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81.2 -</w:t>
      </w:r>
      <w:r w:rsidRPr="00C22C60">
        <w:rPr>
          <w:rFonts w:ascii="Arial" w:eastAsia="Times New Roman" w:hAnsi="Arial" w:cs="Arial"/>
          <w:lang w:val="nl-NL"/>
        </w:rPr>
        <w:tab/>
        <w:t>Reiniging</w:t>
      </w:r>
    </w:p>
    <w:p w:rsidR="00C22C60" w:rsidRPr="00C22C60" w:rsidRDefault="00C22C60" w:rsidP="00930794">
      <w:pPr>
        <w:tabs>
          <w:tab w:val="left" w:pos="851"/>
        </w:tabs>
        <w:spacing w:after="0" w:line="240" w:lineRule="auto"/>
        <w:rPr>
          <w:rFonts w:ascii="Arial" w:eastAsia="Times New Roman" w:hAnsi="Arial" w:cs="Arial"/>
          <w:lang w:val="nl-NL"/>
        </w:rPr>
      </w:pPr>
      <w:r w:rsidRPr="00C22C60">
        <w:rPr>
          <w:rFonts w:ascii="Arial" w:eastAsia="Times New Roman" w:hAnsi="Arial" w:cs="Arial"/>
          <w:lang w:val="nl-NL"/>
        </w:rPr>
        <w:t>81.3 -</w:t>
      </w:r>
      <w:r w:rsidRPr="00C22C60">
        <w:rPr>
          <w:rFonts w:ascii="Arial" w:eastAsia="Times New Roman" w:hAnsi="Arial" w:cs="Arial"/>
          <w:lang w:val="nl-NL"/>
        </w:rPr>
        <w:tab/>
        <w:t>Landschapsverzorging</w:t>
      </w:r>
    </w:p>
    <w:p w:rsidR="00C22C60" w:rsidRDefault="00C22C60" w:rsidP="00ED242F">
      <w:pPr>
        <w:suppressAutoHyphens/>
        <w:spacing w:after="0" w:line="240" w:lineRule="auto"/>
        <w:jc w:val="both"/>
        <w:rPr>
          <w:rFonts w:ascii="Arial" w:hAnsi="Arial" w:cs="Arial"/>
          <w:b/>
          <w:i/>
          <w:sz w:val="24"/>
          <w:szCs w:val="24"/>
          <w:u w:val="single"/>
          <w:lang w:eastAsia="nl-NL"/>
        </w:rPr>
      </w:pPr>
      <w:r w:rsidRPr="00C22C60">
        <w:rPr>
          <w:rFonts w:ascii="Arial" w:hAnsi="Arial" w:cs="Arial"/>
          <w:b/>
          <w:i/>
          <w:sz w:val="24"/>
          <w:szCs w:val="24"/>
          <w:u w:val="single"/>
          <w:lang w:eastAsia="nl-NL"/>
        </w:rPr>
        <w:lastRenderedPageBreak/>
        <w:t>Bijlage 2 bij de Statuten</w:t>
      </w:r>
    </w:p>
    <w:p w:rsidR="00ED242F" w:rsidRPr="00C22C60" w:rsidRDefault="00ED242F" w:rsidP="00ED242F">
      <w:pPr>
        <w:suppressAutoHyphens/>
        <w:spacing w:after="0" w:line="240" w:lineRule="auto"/>
        <w:jc w:val="both"/>
        <w:rPr>
          <w:rFonts w:ascii="Arial" w:hAnsi="Arial" w:cs="Arial"/>
          <w:b/>
          <w:i/>
          <w:sz w:val="24"/>
          <w:szCs w:val="24"/>
          <w:u w:val="single"/>
          <w:lang w:eastAsia="nl-NL"/>
        </w:rPr>
      </w:pPr>
    </w:p>
    <w:p w:rsidR="00C22C60" w:rsidRDefault="00C22C60" w:rsidP="00ED242F">
      <w:pPr>
        <w:spacing w:after="0" w:line="240" w:lineRule="auto"/>
        <w:jc w:val="both"/>
        <w:rPr>
          <w:rFonts w:ascii="Arial" w:eastAsia="Calibri" w:hAnsi="Arial" w:cs="Arial"/>
        </w:rPr>
      </w:pPr>
      <w:r w:rsidRPr="00C22C60">
        <w:rPr>
          <w:rFonts w:ascii="Arial" w:eastAsia="Calibri" w:hAnsi="Arial" w:cs="Arial"/>
        </w:rPr>
        <w:t xml:space="preserve">In artikel 15 van de statuten </w:t>
      </w:r>
      <w:proofErr w:type="gramStart"/>
      <w:r w:rsidRPr="00C22C60">
        <w:rPr>
          <w:rFonts w:ascii="Arial" w:eastAsia="Calibri" w:hAnsi="Arial" w:cs="Arial"/>
        </w:rPr>
        <w:t>staat</w:t>
      </w:r>
      <w:proofErr w:type="gramEnd"/>
      <w:r w:rsidRPr="00C22C60">
        <w:rPr>
          <w:rFonts w:ascii="Arial" w:eastAsia="Calibri" w:hAnsi="Arial" w:cs="Arial"/>
        </w:rPr>
        <w:t xml:space="preserve"> </w:t>
      </w:r>
      <w:r w:rsidRPr="00C22C60">
        <w:rPr>
          <w:rFonts w:ascii="Arial" w:eastAsia="Calibri" w:hAnsi="Arial" w:cs="Arial"/>
          <w:i/>
        </w:rPr>
        <w:t>“</w:t>
      </w:r>
      <w:r w:rsidRPr="00C22C60">
        <w:rPr>
          <w:rFonts w:ascii="Arial" w:eastAsia="Calibri" w:hAnsi="Arial" w:cs="Arial"/>
          <w:i/>
          <w:lang w:val="nl-NL"/>
        </w:rPr>
        <w:t xml:space="preserve">Het bedrag van de bijdragen wordt voor elk van de volgende vier jaar </w:t>
      </w:r>
      <w:r w:rsidRPr="00C22C60">
        <w:rPr>
          <w:rFonts w:ascii="Arial" w:eastAsia="Calibri" w:hAnsi="Arial" w:cs="Arial"/>
          <w:bCs/>
          <w:i/>
          <w:u w:val="single"/>
          <w:lang w:val="nl-NL"/>
        </w:rPr>
        <w:t>bepaald</w:t>
      </w:r>
      <w:r w:rsidRPr="00C22C60">
        <w:rPr>
          <w:rFonts w:ascii="Arial" w:eastAsia="Calibri" w:hAnsi="Arial" w:cs="Arial"/>
          <w:bCs/>
          <w:i/>
          <w:lang w:val="nl-NL"/>
        </w:rPr>
        <w:t xml:space="preserve"> door de Algemene Vergadering</w:t>
      </w:r>
      <w:r w:rsidRPr="00C22C60">
        <w:rPr>
          <w:rFonts w:ascii="Arial" w:eastAsia="Calibri" w:hAnsi="Arial" w:cs="Arial"/>
          <w:i/>
        </w:rPr>
        <w:t>".</w:t>
      </w:r>
      <w:r w:rsidRPr="00C22C60">
        <w:rPr>
          <w:rFonts w:ascii="Arial" w:eastAsia="Calibri" w:hAnsi="Arial" w:cs="Arial"/>
        </w:rPr>
        <w:t xml:space="preserve"> </w:t>
      </w:r>
    </w:p>
    <w:p w:rsidR="00ED242F" w:rsidRPr="00C22C60" w:rsidRDefault="00ED242F" w:rsidP="00ED242F">
      <w:pPr>
        <w:spacing w:after="0" w:line="240" w:lineRule="auto"/>
        <w:jc w:val="both"/>
        <w:rPr>
          <w:rFonts w:ascii="Arial" w:eastAsia="Calibri" w:hAnsi="Arial" w:cs="Arial"/>
        </w:rPr>
      </w:pPr>
    </w:p>
    <w:p w:rsidR="00C22C60" w:rsidRPr="00C22C60" w:rsidRDefault="00C22C60" w:rsidP="00ED242F">
      <w:pPr>
        <w:spacing w:after="0" w:line="240" w:lineRule="auto"/>
        <w:jc w:val="both"/>
        <w:rPr>
          <w:rFonts w:ascii="Arial" w:eastAsia="Calibri" w:hAnsi="Arial" w:cs="Arial"/>
          <w:lang w:val="nl-NL"/>
        </w:rPr>
      </w:pPr>
      <w:r w:rsidRPr="00C22C60">
        <w:rPr>
          <w:rFonts w:ascii="Arial" w:eastAsia="Calibri" w:hAnsi="Arial" w:cs="Arial"/>
          <w:lang w:val="nl-NL"/>
        </w:rPr>
        <w:t>De Algemene Vergadering bepaalt en beslist.</w:t>
      </w:r>
    </w:p>
    <w:p w:rsidR="00ED242F" w:rsidRDefault="00ED242F" w:rsidP="00ED242F">
      <w:pPr>
        <w:spacing w:after="0" w:line="240" w:lineRule="auto"/>
        <w:contextualSpacing/>
        <w:jc w:val="both"/>
        <w:rPr>
          <w:rFonts w:ascii="Arial" w:eastAsia="Times New Roman" w:hAnsi="Arial" w:cs="Arial"/>
          <w:lang w:val="nl-NL" w:eastAsia="nl-NL"/>
        </w:rPr>
      </w:pPr>
    </w:p>
    <w:p w:rsidR="00C22C60" w:rsidRPr="00C22C60" w:rsidRDefault="00C22C60" w:rsidP="00ED242F">
      <w:pPr>
        <w:spacing w:after="0" w:line="240" w:lineRule="auto"/>
        <w:contextualSpacing/>
        <w:jc w:val="both"/>
        <w:rPr>
          <w:rFonts w:ascii="Arial" w:eastAsia="Times New Roman" w:hAnsi="Arial" w:cs="Arial"/>
          <w:lang w:val="nl-NL" w:eastAsia="nl-NL"/>
        </w:rPr>
      </w:pPr>
      <w:r w:rsidRPr="00C22C60">
        <w:rPr>
          <w:rFonts w:ascii="Arial" w:eastAsia="Times New Roman" w:hAnsi="Arial" w:cs="Arial"/>
          <w:lang w:val="nl-NL" w:eastAsia="nl-NL"/>
        </w:rPr>
        <w:t>Het Uitvoerend Bestuur heeft een voorbereidende bevoegdheid in deze aangelegenheid. Ter voorbereiding van de Algemene Vergadering heeft het Uitvoerend Bestuur als taak een gedetailleerd voorstel voor de komende periode tussen twee congressen uit te werken.</w:t>
      </w:r>
    </w:p>
    <w:p w:rsidR="00C22C60" w:rsidRPr="00C22C60" w:rsidRDefault="00C22C60" w:rsidP="00ED242F">
      <w:pPr>
        <w:spacing w:after="0" w:line="240" w:lineRule="auto"/>
        <w:jc w:val="both"/>
        <w:rPr>
          <w:rFonts w:ascii="Arial" w:eastAsia="Times New Roman" w:hAnsi="Arial" w:cs="Arial"/>
          <w:lang w:val="nl-NL" w:eastAsia="nl-NL"/>
        </w:rPr>
      </w:pPr>
    </w:p>
    <w:p w:rsidR="00C22C60" w:rsidRPr="00C22C60" w:rsidRDefault="00C22C60" w:rsidP="00ED242F">
      <w:pPr>
        <w:spacing w:after="0" w:line="240" w:lineRule="auto"/>
        <w:contextualSpacing/>
        <w:jc w:val="both"/>
        <w:rPr>
          <w:rFonts w:ascii="Arial" w:eastAsia="Times New Roman" w:hAnsi="Arial" w:cs="Arial"/>
          <w:lang w:val="nl-NL" w:eastAsia="nl-NL"/>
        </w:rPr>
      </w:pPr>
      <w:r w:rsidRPr="00C22C60">
        <w:rPr>
          <w:rFonts w:ascii="Arial" w:eastAsia="Times New Roman" w:hAnsi="Arial" w:cs="Arial"/>
          <w:lang w:val="nl-NL" w:eastAsia="nl-NL"/>
        </w:rPr>
        <w:t>Het voorstel van het Uitvoerend Bestuur moet altijd ter goedkeuring aan de Algemene Vergadering worden voorgelegd. De Algemene Vergadering beslist al dan niet het voorstel van het Uitvoerend Bestuur over te nemen.</w:t>
      </w:r>
    </w:p>
    <w:p w:rsidR="00C22C60" w:rsidRPr="00C22C60" w:rsidRDefault="00C22C60" w:rsidP="00C22C60">
      <w:pPr>
        <w:spacing w:after="0" w:line="240" w:lineRule="auto"/>
        <w:rPr>
          <w:rFonts w:ascii="Arial" w:eastAsia="Times New Roman" w:hAnsi="Arial" w:cs="Arial"/>
          <w:lang w:val="nl-NL" w:eastAsia="nl-NL"/>
        </w:rPr>
      </w:pPr>
    </w:p>
    <w:p w:rsidR="000B57C4" w:rsidRPr="00C22C60" w:rsidRDefault="000B57C4" w:rsidP="000B57C4">
      <w:pPr>
        <w:tabs>
          <w:tab w:val="left" w:pos="0"/>
        </w:tabs>
        <w:suppressAutoHyphens/>
        <w:spacing w:after="0" w:line="240" w:lineRule="auto"/>
        <w:rPr>
          <w:rFonts w:ascii="Arial" w:hAnsi="Arial" w:cs="Arial"/>
          <w:color w:val="323E4F"/>
          <w:lang w:val="nl-NL"/>
        </w:rPr>
      </w:pPr>
    </w:p>
    <w:sectPr w:rsidR="000B57C4" w:rsidRPr="00C22C60" w:rsidSect="00880726">
      <w:footerReference w:type="default" r:id="rId9"/>
      <w:footerReference w:type="first" r:id="rId10"/>
      <w:pgSz w:w="11906" w:h="16838"/>
      <w:pgMar w:top="1417" w:right="1417" w:bottom="1276" w:left="1417" w:header="708" w:footer="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48D" w:rsidRDefault="00D1148D" w:rsidP="00D1148D">
      <w:pPr>
        <w:spacing w:after="0" w:line="240" w:lineRule="auto"/>
      </w:pPr>
      <w:r>
        <w:separator/>
      </w:r>
    </w:p>
  </w:endnote>
  <w:endnote w:type="continuationSeparator" w:id="0">
    <w:p w:rsidR="00D1148D" w:rsidRDefault="00D1148D" w:rsidP="00D11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Special G1">
    <w:altName w:val="Symbol"/>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5512194"/>
      <w:docPartObj>
        <w:docPartGallery w:val="Page Numbers (Bottom of Page)"/>
        <w:docPartUnique/>
      </w:docPartObj>
    </w:sdtPr>
    <w:sdtEndPr/>
    <w:sdtContent>
      <w:p w:rsidR="00D1148D" w:rsidRDefault="00D1148D">
        <w:pPr>
          <w:pStyle w:val="Footer"/>
        </w:pPr>
        <w:r>
          <w:rPr>
            <w:noProof/>
            <w:lang w:eastAsia="nl-BE"/>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12" name="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D1148D" w:rsidRPr="00DA576C" w:rsidRDefault="00D1148D">
                              <w:pPr>
                                <w:pBdr>
                                  <w:top w:val="single" w:sz="4" w:space="1" w:color="7F7F7F" w:themeColor="background1" w:themeShade="7F"/>
                                </w:pBdr>
                                <w:jc w:val="center"/>
                              </w:pPr>
                              <w:r w:rsidRPr="00DA576C">
                                <w:fldChar w:fldCharType="begin"/>
                              </w:r>
                              <w:r w:rsidRPr="00DA576C">
                                <w:instrText>PAGE   \* MERGEFORMAT</w:instrText>
                              </w:r>
                              <w:r w:rsidRPr="00DA576C">
                                <w:fldChar w:fldCharType="separate"/>
                              </w:r>
                              <w:r w:rsidR="00930518" w:rsidRPr="00930518">
                                <w:rPr>
                                  <w:noProof/>
                                  <w:lang w:val="nl-NL"/>
                                </w:rPr>
                                <w:t>7</w:t>
                              </w:r>
                              <w:r w:rsidRPr="00DA576C">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1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mE0xQIAAMM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" filled="f" fillcolor="#c0504d" stroked="f" strokecolor="#5c83b4" strokeweight="2.25pt">
                  <v:textbox inset=",0,,0">
                    <w:txbxContent>
                      <w:p w:rsidR="00D1148D" w:rsidRPr="00DA576C" w:rsidRDefault="00D1148D">
                        <w:pPr>
                          <w:pBdr>
                            <w:top w:val="single" w:sz="4" w:space="1" w:color="7F7F7F" w:themeColor="background1" w:themeShade="7F"/>
                          </w:pBdr>
                          <w:jc w:val="center"/>
                        </w:pPr>
                        <w:r w:rsidRPr="00DA576C">
                          <w:fldChar w:fldCharType="begin"/>
                        </w:r>
                        <w:r w:rsidRPr="00DA576C">
                          <w:instrText>PAGE   \* MERGEFORMAT</w:instrText>
                        </w:r>
                        <w:r w:rsidRPr="00DA576C">
                          <w:fldChar w:fldCharType="separate"/>
                        </w:r>
                        <w:r w:rsidR="00930518" w:rsidRPr="00930518">
                          <w:rPr>
                            <w:noProof/>
                            <w:lang w:val="nl-NL"/>
                          </w:rPr>
                          <w:t>7</w:t>
                        </w:r>
                        <w:r w:rsidRPr="00DA576C">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B0D" w:rsidRPr="00525B0D" w:rsidRDefault="00525B0D" w:rsidP="00525B0D">
    <w:pPr>
      <w:tabs>
        <w:tab w:val="left" w:pos="-142"/>
        <w:tab w:val="left" w:pos="2340"/>
        <w:tab w:val="left" w:pos="3402"/>
        <w:tab w:val="left" w:pos="3780"/>
        <w:tab w:val="left" w:pos="4680"/>
        <w:tab w:val="left" w:pos="5103"/>
        <w:tab w:val="left" w:pos="6096"/>
        <w:tab w:val="left" w:pos="6840"/>
      </w:tabs>
      <w:spacing w:after="0" w:line="240" w:lineRule="auto"/>
      <w:ind w:left="-540" w:right="-828"/>
      <w:rPr>
        <w:rFonts w:ascii="Arial" w:eastAsia="Times New Roman" w:hAnsi="Arial" w:cs="Arial"/>
        <w:color w:val="006BB3"/>
        <w:sz w:val="16"/>
        <w:szCs w:val="16"/>
        <w:lang w:val="nl-NL" w:eastAsia="nl-NL"/>
      </w:rPr>
    </w:pPr>
    <w:r w:rsidRPr="00525B0D">
      <w:rPr>
        <w:rFonts w:ascii="Arial" w:eastAsia="Times New Roman" w:hAnsi="Arial" w:cs="Arial"/>
        <w:noProof/>
        <w:color w:val="006BB3"/>
        <w:sz w:val="16"/>
        <w:szCs w:val="16"/>
        <w:lang w:eastAsia="nl-BE"/>
      </w:rPr>
      <mc:AlternateContent>
        <mc:Choice Requires="wpc">
          <w:drawing>
            <wp:inline distT="0" distB="0" distL="0" distR="0">
              <wp:extent cx="6629400" cy="342900"/>
              <wp:effectExtent l="9525" t="0" r="0" b="0"/>
              <wp:docPr id="2" name="Papier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Line 10"/>
                      <wps:cNvCnPr>
                        <a:cxnSpLocks noChangeShapeType="1"/>
                      </wps:cNvCnPr>
                      <wps:spPr bwMode="auto">
                        <a:xfrm>
                          <a:off x="0" y="228600"/>
                          <a:ext cx="6515381" cy="900"/>
                        </a:xfrm>
                        <a:prstGeom prst="line">
                          <a:avLst/>
                        </a:prstGeom>
                        <a:noFill/>
                        <a:ln w="6350">
                          <a:solidFill>
                            <a:srgbClr val="006BB3"/>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00D93A8" id="Papier 14" o:spid="_x0000_s1026" editas="canvas" style="width:522pt;height:27pt;mso-position-horizontal-relative:char;mso-position-vertical-relative:line" coordsize="66294,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294;height:3429;visibility:visible;mso-wrap-style:square">
                <v:fill o:detectmouseclick="t"/>
                <v:path o:connecttype="none"/>
              </v:shape>
              <v:line id="Line 10" o:spid="_x0000_s1028" style="position:absolute;visibility:visible;mso-wrap-style:square" from="0,2286" to="65153,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BmJ8AAAADbAAAADwAAAGRycy9kb3ducmV2LnhtbERPS4vCMBC+C/6HMIIX0VSX9VGNIoKL&#10;1/UBehubsS02k5JktfvvzcKCt/n4nrNYNaYSD3K+tKxgOEhAEGdWl5wrOB62/SkIH5A1VpZJwS95&#10;WC3brQWm2j75mx77kIsYwj5FBUUIdSqlzwoy6Ae2Jo7czTqDIUKXS+3wGcNNJUdJMpYGS44NBda0&#10;KSi773+MAt5Ovs786fxFn4b2lF/D5dabKdXtNOs5iEBNeIv/3Tsd53/A3y/xALl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wZifAAAAA2wAAAA8AAAAAAAAAAAAAAAAA&#10;oQIAAGRycy9kb3ducmV2LnhtbFBLBQYAAAAABAAEAPkAAACOAwAAAAA=&#10;" strokecolor="#006bb3" strokeweight=".5pt"/>
              <w10:anchorlock/>
            </v:group>
          </w:pict>
        </mc:Fallback>
      </mc:AlternateContent>
    </w:r>
  </w:p>
  <w:p w:rsidR="00525B0D" w:rsidRPr="00525B0D" w:rsidRDefault="00525B0D" w:rsidP="00525B0D">
    <w:pPr>
      <w:tabs>
        <w:tab w:val="left" w:pos="-142"/>
        <w:tab w:val="left" w:pos="180"/>
        <w:tab w:val="left" w:pos="2340"/>
        <w:tab w:val="left" w:pos="3060"/>
        <w:tab w:val="left" w:pos="3402"/>
        <w:tab w:val="left" w:pos="4680"/>
        <w:tab w:val="left" w:pos="5103"/>
        <w:tab w:val="left" w:pos="6120"/>
        <w:tab w:val="left" w:pos="7020"/>
      </w:tabs>
      <w:spacing w:after="0" w:line="240" w:lineRule="auto"/>
      <w:ind w:left="-900" w:right="-828"/>
      <w:rPr>
        <w:rFonts w:ascii="Arial" w:eastAsia="Times New Roman" w:hAnsi="Arial" w:cs="Arial"/>
        <w:color w:val="006BB3"/>
        <w:sz w:val="16"/>
        <w:szCs w:val="16"/>
        <w:lang w:val="nl-NL" w:eastAsia="nl-NL"/>
      </w:rPr>
    </w:pPr>
    <w:r w:rsidRPr="00525B0D">
      <w:rPr>
        <w:rFonts w:ascii="Arial" w:eastAsia="Times New Roman" w:hAnsi="Arial" w:cs="Arial"/>
        <w:color w:val="006BB3"/>
        <w:sz w:val="16"/>
        <w:szCs w:val="16"/>
        <w:lang w:val="nl-NL" w:eastAsia="nl-NL"/>
      </w:rPr>
      <w:tab/>
      <w:t>EFBWW-FETBB</w:t>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sym w:font="Wingdings" w:char="F028"/>
    </w:r>
    <w:r w:rsidRPr="00525B0D">
      <w:rPr>
        <w:rFonts w:ascii="Arial" w:eastAsia="Times New Roman" w:hAnsi="Arial" w:cs="Arial"/>
        <w:color w:val="006BB3"/>
        <w:sz w:val="16"/>
        <w:szCs w:val="16"/>
        <w:lang w:val="nl-NL" w:eastAsia="nl-NL"/>
      </w:rPr>
      <w:t>: 32-2-227 10 40</w:t>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t>Bank: ING–1050 Brussel n° 310-1182547-09</w:t>
    </w:r>
  </w:p>
  <w:p w:rsidR="00525B0D" w:rsidRPr="005A2D23" w:rsidRDefault="00525B0D" w:rsidP="00525B0D">
    <w:pPr>
      <w:tabs>
        <w:tab w:val="left" w:pos="-142"/>
        <w:tab w:val="left" w:pos="180"/>
        <w:tab w:val="left" w:pos="2340"/>
        <w:tab w:val="left" w:pos="3060"/>
        <w:tab w:val="left" w:pos="3402"/>
        <w:tab w:val="left" w:pos="4536"/>
        <w:tab w:val="left" w:pos="4680"/>
        <w:tab w:val="left" w:pos="5103"/>
        <w:tab w:val="left" w:pos="6120"/>
        <w:tab w:val="left" w:pos="7020"/>
      </w:tabs>
      <w:spacing w:after="0" w:line="240" w:lineRule="auto"/>
      <w:ind w:left="-900" w:right="-828"/>
      <w:rPr>
        <w:rFonts w:ascii="Arial" w:eastAsia="Times New Roman" w:hAnsi="Arial" w:cs="Arial"/>
        <w:color w:val="006BB3"/>
        <w:sz w:val="16"/>
        <w:szCs w:val="16"/>
        <w:lang w:val="fr-FR" w:eastAsia="nl-NL"/>
      </w:rPr>
    </w:pPr>
    <w:r w:rsidRPr="00525B0D">
      <w:rPr>
        <w:rFonts w:ascii="Arial" w:eastAsia="Times New Roman" w:hAnsi="Arial" w:cs="Arial"/>
        <w:color w:val="006BB3"/>
        <w:sz w:val="16"/>
        <w:szCs w:val="16"/>
        <w:lang w:val="nl-NL" w:eastAsia="nl-NL"/>
      </w:rPr>
      <w:tab/>
    </w:r>
    <w:r w:rsidRPr="005A2D23">
      <w:rPr>
        <w:rFonts w:ascii="Arial" w:eastAsia="Times New Roman" w:hAnsi="Arial" w:cs="Arial"/>
        <w:color w:val="006BB3"/>
        <w:sz w:val="16"/>
        <w:szCs w:val="16"/>
        <w:lang w:val="fr-FR" w:eastAsia="nl-NL"/>
      </w:rPr>
      <w:t xml:space="preserve">Rue </w:t>
    </w:r>
    <w:r w:rsidR="005A2D23" w:rsidRPr="005A2D23">
      <w:rPr>
        <w:rFonts w:ascii="Arial" w:eastAsia="Times New Roman" w:hAnsi="Arial" w:cs="Arial"/>
        <w:color w:val="006BB3"/>
        <w:sz w:val="16"/>
        <w:szCs w:val="16"/>
        <w:lang w:val="fr-FR" w:eastAsia="nl-NL"/>
      </w:rPr>
      <w:t xml:space="preserve">Royale 45, </w:t>
    </w:r>
    <w:r w:rsidRPr="005A2D23">
      <w:rPr>
        <w:rFonts w:ascii="Arial" w:eastAsia="Times New Roman" w:hAnsi="Arial" w:cs="Arial"/>
        <w:color w:val="006BB3"/>
        <w:sz w:val="16"/>
        <w:szCs w:val="16"/>
        <w:lang w:val="fr-FR" w:eastAsia="nl-NL"/>
      </w:rPr>
      <w:t>(1</w:t>
    </w:r>
    <w:r w:rsidR="005A2D23" w:rsidRPr="005A2D23">
      <w:rPr>
        <w:rFonts w:ascii="Arial" w:eastAsia="Times New Roman" w:hAnsi="Arial" w:cs="Arial"/>
        <w:color w:val="006BB3"/>
        <w:sz w:val="16"/>
        <w:szCs w:val="16"/>
        <w:lang w:val="fr-FR" w:eastAsia="nl-NL"/>
      </w:rPr>
      <w:t xml:space="preserve">er </w:t>
    </w:r>
    <w:r w:rsidRPr="005A2D23">
      <w:rPr>
        <w:rFonts w:ascii="Arial" w:eastAsia="Times New Roman" w:hAnsi="Arial" w:cs="Arial"/>
        <w:color w:val="006BB3"/>
        <w:sz w:val="16"/>
        <w:szCs w:val="16"/>
        <w:lang w:val="fr-FR" w:eastAsia="nl-NL"/>
      </w:rPr>
      <w:t>étage)</w:t>
    </w:r>
    <w:r w:rsidRPr="005A2D23">
      <w:rPr>
        <w:rFonts w:ascii="Arial" w:eastAsia="Times New Roman" w:hAnsi="Arial" w:cs="Arial"/>
        <w:color w:val="006BB3"/>
        <w:sz w:val="16"/>
        <w:szCs w:val="16"/>
        <w:lang w:val="fr-FR" w:eastAsia="nl-NL"/>
      </w:rPr>
      <w:tab/>
    </w:r>
    <w:r w:rsidR="005A2D23">
      <w:rPr>
        <w:rFonts w:ascii="Arial" w:eastAsia="Times New Roman" w:hAnsi="Arial" w:cs="Arial"/>
        <w:color w:val="006BB3"/>
        <w:sz w:val="16"/>
        <w:szCs w:val="16"/>
        <w:lang w:val="fr-FR" w:eastAsia="nl-NL"/>
      </w:rPr>
      <w:tab/>
    </w:r>
    <w:r w:rsidRPr="005A2D23">
      <w:rPr>
        <w:rFonts w:ascii="Arial" w:eastAsia="Times New Roman" w:hAnsi="Arial" w:cs="Arial"/>
        <w:color w:val="006BB3"/>
        <w:sz w:val="16"/>
        <w:szCs w:val="16"/>
        <w:lang w:val="fr-FR" w:eastAsia="nl-NL"/>
      </w:rPr>
      <w:tab/>
      <w:t xml:space="preserve">Fax: 32-2-219 82 28 </w:t>
    </w:r>
    <w:r w:rsidRPr="005A2D23">
      <w:rPr>
        <w:rFonts w:ascii="Arial" w:eastAsia="Times New Roman" w:hAnsi="Arial" w:cs="Arial"/>
        <w:color w:val="006BB3"/>
        <w:sz w:val="16"/>
        <w:szCs w:val="16"/>
        <w:lang w:val="fr-FR" w:eastAsia="nl-NL"/>
      </w:rPr>
      <w:tab/>
    </w:r>
    <w:r w:rsidRPr="005A2D23">
      <w:rPr>
        <w:rFonts w:ascii="Arial" w:eastAsia="Times New Roman" w:hAnsi="Arial" w:cs="Arial"/>
        <w:color w:val="006BB3"/>
        <w:sz w:val="16"/>
        <w:szCs w:val="16"/>
        <w:lang w:val="fr-FR" w:eastAsia="nl-NL"/>
      </w:rPr>
      <w:tab/>
      <w:t>IBAN: BE52 3101 1825 4709</w:t>
    </w:r>
  </w:p>
  <w:p w:rsidR="00525B0D" w:rsidRPr="00525B0D" w:rsidRDefault="00525B0D" w:rsidP="00525B0D">
    <w:pPr>
      <w:tabs>
        <w:tab w:val="left" w:pos="-142"/>
        <w:tab w:val="left" w:pos="180"/>
        <w:tab w:val="left" w:pos="2340"/>
        <w:tab w:val="left" w:pos="3060"/>
        <w:tab w:val="left" w:pos="3402"/>
        <w:tab w:val="left" w:pos="4680"/>
        <w:tab w:val="left" w:pos="5103"/>
        <w:tab w:val="left" w:pos="6120"/>
        <w:tab w:val="left" w:pos="7020"/>
        <w:tab w:val="right" w:pos="9072"/>
      </w:tabs>
      <w:spacing w:after="0" w:line="240" w:lineRule="auto"/>
      <w:ind w:left="-900" w:right="-828"/>
      <w:jc w:val="both"/>
      <w:rPr>
        <w:rFonts w:ascii="Arial" w:eastAsia="Times New Roman" w:hAnsi="Arial" w:cs="Arial"/>
        <w:color w:val="006BB3"/>
        <w:sz w:val="16"/>
        <w:szCs w:val="16"/>
        <w:lang w:val="fr-BE" w:eastAsia="nl-NL"/>
      </w:rPr>
    </w:pPr>
    <w:r w:rsidRPr="005A2D23">
      <w:rPr>
        <w:rFonts w:ascii="Arial" w:eastAsia="Times New Roman" w:hAnsi="Arial" w:cs="Arial"/>
        <w:color w:val="006BB3"/>
        <w:sz w:val="16"/>
        <w:szCs w:val="16"/>
        <w:lang w:val="fr-FR" w:eastAsia="nl-NL"/>
      </w:rPr>
      <w:tab/>
    </w:r>
    <w:r w:rsidRPr="00525B0D">
      <w:rPr>
        <w:rFonts w:ascii="Arial" w:eastAsia="Times New Roman" w:hAnsi="Arial" w:cs="Arial"/>
        <w:color w:val="006BB3"/>
        <w:sz w:val="16"/>
        <w:szCs w:val="16"/>
        <w:lang w:val="fr-BE" w:eastAsia="nl-NL"/>
      </w:rPr>
      <w:t>B - 1000 Bruxelles</w:t>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t xml:space="preserve">E-mail: </w:t>
    </w:r>
    <w:r w:rsidR="00930518">
      <w:fldChar w:fldCharType="begin"/>
    </w:r>
    <w:r w:rsidR="00930518" w:rsidRPr="00930518">
      <w:rPr>
        <w:lang w:val="fr-BE"/>
      </w:rPr>
      <w:instrText xml:space="preserve"> HYPERLINK "mailto:info@efbh.be" </w:instrText>
    </w:r>
    <w:r w:rsidR="00930518">
      <w:fldChar w:fldCharType="separate"/>
    </w:r>
    <w:r w:rsidRPr="00525B0D">
      <w:rPr>
        <w:rFonts w:ascii="Arial" w:eastAsia="Times New Roman" w:hAnsi="Arial" w:cs="Arial"/>
        <w:color w:val="006BB3"/>
        <w:sz w:val="16"/>
        <w:szCs w:val="16"/>
        <w:u w:val="single"/>
        <w:lang w:val="fr-BE" w:eastAsia="nl-NL"/>
      </w:rPr>
      <w:t>info@efbh.be</w:t>
    </w:r>
    <w:r w:rsidR="00930518">
      <w:rPr>
        <w:rFonts w:ascii="Arial" w:eastAsia="Times New Roman" w:hAnsi="Arial" w:cs="Arial"/>
        <w:color w:val="006BB3"/>
        <w:sz w:val="16"/>
        <w:szCs w:val="16"/>
        <w:u w:val="single"/>
        <w:lang w:val="fr-BE" w:eastAsia="nl-NL"/>
      </w:rPr>
      <w:fldChar w:fldCharType="end"/>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t>BIC: BBRUBEBB</w:t>
    </w:r>
  </w:p>
  <w:p w:rsidR="00525B0D" w:rsidRPr="00525B0D" w:rsidRDefault="00525B0D" w:rsidP="00525B0D">
    <w:pPr>
      <w:tabs>
        <w:tab w:val="left" w:pos="-142"/>
        <w:tab w:val="left" w:pos="2340"/>
        <w:tab w:val="left" w:pos="3060"/>
        <w:tab w:val="left" w:pos="3402"/>
        <w:tab w:val="left" w:pos="6120"/>
        <w:tab w:val="left" w:pos="7020"/>
        <w:tab w:val="right" w:pos="9072"/>
      </w:tabs>
      <w:spacing w:after="0" w:line="240" w:lineRule="auto"/>
      <w:ind w:left="-900" w:right="-828"/>
      <w:rPr>
        <w:rFonts w:ascii="Arial" w:eastAsia="Times New Roman" w:hAnsi="Arial" w:cs="Arial"/>
        <w:color w:val="006BB3"/>
        <w:sz w:val="24"/>
        <w:szCs w:val="20"/>
        <w:lang w:val="fr-BE" w:eastAsia="nl-NL"/>
      </w:rPr>
    </w:pP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hyperlink r:id="rId1" w:history="1">
      <w:r w:rsidRPr="00525B0D">
        <w:rPr>
          <w:rFonts w:ascii="Arial" w:eastAsia="Times New Roman" w:hAnsi="Arial" w:cs="Arial"/>
          <w:color w:val="0000FF"/>
          <w:sz w:val="16"/>
          <w:szCs w:val="16"/>
          <w:u w:val="single"/>
          <w:lang w:val="fr-BE" w:eastAsia="nl-NL"/>
        </w:rPr>
        <w:t>www.efbww.org</w:t>
      </w:r>
    </w:hyperlink>
    <w:r w:rsidRPr="00525B0D">
      <w:rPr>
        <w:rFonts w:ascii="Arial" w:eastAsia="Times New Roman" w:hAnsi="Arial" w:cs="Arial"/>
        <w:color w:val="006BB3"/>
        <w:sz w:val="16"/>
        <w:szCs w:val="16"/>
        <w:lang w:val="fr-BE" w:eastAsia="nl-NL"/>
      </w:rPr>
      <w:tab/>
    </w:r>
    <w:proofErr w:type="spellStart"/>
    <w:r w:rsidRPr="00525B0D">
      <w:rPr>
        <w:rFonts w:ascii="Arial" w:eastAsia="Times New Roman" w:hAnsi="Arial" w:cs="Arial"/>
        <w:color w:val="006BB3"/>
        <w:sz w:val="16"/>
        <w:szCs w:val="20"/>
        <w:lang w:val="fr-BE" w:eastAsia="nl-NL"/>
      </w:rPr>
      <w:t>Ondernemingsnummer</w:t>
    </w:r>
    <w:proofErr w:type="spellEnd"/>
    <w:r w:rsidRPr="00525B0D">
      <w:rPr>
        <w:rFonts w:ascii="Arial" w:eastAsia="Times New Roman" w:hAnsi="Arial" w:cs="Arial"/>
        <w:color w:val="006BB3"/>
        <w:sz w:val="16"/>
        <w:szCs w:val="20"/>
        <w:lang w:val="fr-BE" w:eastAsia="nl-NL"/>
      </w:rPr>
      <w:t xml:space="preserve"> 0891.295.980</w:t>
    </w:r>
  </w:p>
  <w:p w:rsidR="00525B0D" w:rsidRPr="00525B0D" w:rsidRDefault="00525B0D" w:rsidP="00525B0D">
    <w:pPr>
      <w:tabs>
        <w:tab w:val="center" w:pos="4536"/>
        <w:tab w:val="right" w:pos="9072"/>
      </w:tabs>
      <w:spacing w:after="0" w:line="240" w:lineRule="auto"/>
      <w:rPr>
        <w:rFonts w:ascii="CG Times" w:eastAsia="Times New Roman" w:hAnsi="CG Times" w:cs="Times New Roman"/>
        <w:sz w:val="24"/>
        <w:szCs w:val="20"/>
        <w:lang w:val="fr-BE" w:eastAsia="nl-NL"/>
      </w:rPr>
    </w:pPr>
  </w:p>
  <w:p w:rsidR="00D1148D" w:rsidRPr="00576977" w:rsidRDefault="00D1148D" w:rsidP="00D1148D">
    <w:pPr>
      <w:pStyle w:val="Footer"/>
      <w:rPr>
        <w:lang w:val="fr-BE"/>
      </w:rPr>
    </w:pPr>
  </w:p>
  <w:p w:rsidR="00D1148D" w:rsidRDefault="00D114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48D" w:rsidRDefault="00D1148D" w:rsidP="00D1148D">
      <w:pPr>
        <w:spacing w:after="0" w:line="240" w:lineRule="auto"/>
      </w:pPr>
      <w:r>
        <w:separator/>
      </w:r>
    </w:p>
  </w:footnote>
  <w:footnote w:type="continuationSeparator" w:id="0">
    <w:p w:rsidR="00D1148D" w:rsidRDefault="00D1148D" w:rsidP="00D11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F7309"/>
    <w:multiLevelType w:val="hybridMultilevel"/>
    <w:tmpl w:val="055E297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0B2362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23E075B"/>
    <w:multiLevelType w:val="hybridMultilevel"/>
    <w:tmpl w:val="C420960C"/>
    <w:lvl w:ilvl="0" w:tplc="08130001">
      <w:start w:val="1"/>
      <w:numFmt w:val="bullet"/>
      <w:lvlText w:val=""/>
      <w:lvlJc w:val="left"/>
      <w:pPr>
        <w:ind w:left="360" w:hanging="360"/>
      </w:pPr>
      <w:rPr>
        <w:rFonts w:ascii="Symbol" w:hAnsi="Symbol"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 w15:restartNumberingAfterBreak="0">
    <w:nsid w:val="158B32F0"/>
    <w:multiLevelType w:val="hybridMultilevel"/>
    <w:tmpl w:val="BC28E48E"/>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FFE05C5"/>
    <w:multiLevelType w:val="hybridMultilevel"/>
    <w:tmpl w:val="0878649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 w15:restartNumberingAfterBreak="0">
    <w:nsid w:val="247F60D6"/>
    <w:multiLevelType w:val="hybridMultilevel"/>
    <w:tmpl w:val="A4A6F456"/>
    <w:lvl w:ilvl="0" w:tplc="7CCC20BE">
      <w:numFmt w:val="bullet"/>
      <w:lvlText w:val="-"/>
      <w:lvlJc w:val="left"/>
      <w:pPr>
        <w:ind w:left="493" w:hanging="420"/>
      </w:pPr>
      <w:rPr>
        <w:rFonts w:ascii="Arial" w:eastAsiaTheme="minorEastAsia" w:hAnsi="Arial" w:cs="Arial" w:hint="default"/>
      </w:rPr>
    </w:lvl>
    <w:lvl w:ilvl="1" w:tplc="08130003" w:tentative="1">
      <w:start w:val="1"/>
      <w:numFmt w:val="bullet"/>
      <w:lvlText w:val="o"/>
      <w:lvlJc w:val="left"/>
      <w:pPr>
        <w:ind w:left="1153" w:hanging="360"/>
      </w:pPr>
      <w:rPr>
        <w:rFonts w:ascii="Courier New" w:hAnsi="Courier New" w:cs="Courier New" w:hint="default"/>
      </w:rPr>
    </w:lvl>
    <w:lvl w:ilvl="2" w:tplc="08130005" w:tentative="1">
      <w:start w:val="1"/>
      <w:numFmt w:val="bullet"/>
      <w:lvlText w:val=""/>
      <w:lvlJc w:val="left"/>
      <w:pPr>
        <w:ind w:left="1873" w:hanging="360"/>
      </w:pPr>
      <w:rPr>
        <w:rFonts w:ascii="Wingdings" w:hAnsi="Wingdings" w:hint="default"/>
      </w:rPr>
    </w:lvl>
    <w:lvl w:ilvl="3" w:tplc="08130001" w:tentative="1">
      <w:start w:val="1"/>
      <w:numFmt w:val="bullet"/>
      <w:lvlText w:val=""/>
      <w:lvlJc w:val="left"/>
      <w:pPr>
        <w:ind w:left="2593" w:hanging="360"/>
      </w:pPr>
      <w:rPr>
        <w:rFonts w:ascii="Symbol" w:hAnsi="Symbol" w:hint="default"/>
      </w:rPr>
    </w:lvl>
    <w:lvl w:ilvl="4" w:tplc="08130003" w:tentative="1">
      <w:start w:val="1"/>
      <w:numFmt w:val="bullet"/>
      <w:lvlText w:val="o"/>
      <w:lvlJc w:val="left"/>
      <w:pPr>
        <w:ind w:left="3313" w:hanging="360"/>
      </w:pPr>
      <w:rPr>
        <w:rFonts w:ascii="Courier New" w:hAnsi="Courier New" w:cs="Courier New" w:hint="default"/>
      </w:rPr>
    </w:lvl>
    <w:lvl w:ilvl="5" w:tplc="08130005" w:tentative="1">
      <w:start w:val="1"/>
      <w:numFmt w:val="bullet"/>
      <w:lvlText w:val=""/>
      <w:lvlJc w:val="left"/>
      <w:pPr>
        <w:ind w:left="4033" w:hanging="360"/>
      </w:pPr>
      <w:rPr>
        <w:rFonts w:ascii="Wingdings" w:hAnsi="Wingdings" w:hint="default"/>
      </w:rPr>
    </w:lvl>
    <w:lvl w:ilvl="6" w:tplc="08130001" w:tentative="1">
      <w:start w:val="1"/>
      <w:numFmt w:val="bullet"/>
      <w:lvlText w:val=""/>
      <w:lvlJc w:val="left"/>
      <w:pPr>
        <w:ind w:left="4753" w:hanging="360"/>
      </w:pPr>
      <w:rPr>
        <w:rFonts w:ascii="Symbol" w:hAnsi="Symbol" w:hint="default"/>
      </w:rPr>
    </w:lvl>
    <w:lvl w:ilvl="7" w:tplc="08130003" w:tentative="1">
      <w:start w:val="1"/>
      <w:numFmt w:val="bullet"/>
      <w:lvlText w:val="o"/>
      <w:lvlJc w:val="left"/>
      <w:pPr>
        <w:ind w:left="5473" w:hanging="360"/>
      </w:pPr>
      <w:rPr>
        <w:rFonts w:ascii="Courier New" w:hAnsi="Courier New" w:cs="Courier New" w:hint="default"/>
      </w:rPr>
    </w:lvl>
    <w:lvl w:ilvl="8" w:tplc="08130005" w:tentative="1">
      <w:start w:val="1"/>
      <w:numFmt w:val="bullet"/>
      <w:lvlText w:val=""/>
      <w:lvlJc w:val="left"/>
      <w:pPr>
        <w:ind w:left="6193" w:hanging="360"/>
      </w:pPr>
      <w:rPr>
        <w:rFonts w:ascii="Wingdings" w:hAnsi="Wingdings" w:hint="default"/>
      </w:rPr>
    </w:lvl>
  </w:abstractNum>
  <w:abstractNum w:abstractNumId="6" w15:restartNumberingAfterBreak="0">
    <w:nsid w:val="263209E2"/>
    <w:multiLevelType w:val="hybridMultilevel"/>
    <w:tmpl w:val="88209AB4"/>
    <w:lvl w:ilvl="0" w:tplc="08130001">
      <w:start w:val="1"/>
      <w:numFmt w:val="bullet"/>
      <w:lvlText w:val=""/>
      <w:lvlJc w:val="left"/>
      <w:pPr>
        <w:ind w:left="360" w:hanging="360"/>
      </w:pPr>
      <w:rPr>
        <w:rFonts w:ascii="Symbol" w:hAnsi="Symbol" w:hint="default"/>
      </w:rPr>
    </w:lvl>
    <w:lvl w:ilvl="1" w:tplc="08130001">
      <w:start w:val="1"/>
      <w:numFmt w:val="bullet"/>
      <w:lvlText w:val=""/>
      <w:lvlJc w:val="left"/>
      <w:pPr>
        <w:ind w:left="1080" w:hanging="360"/>
      </w:pPr>
      <w:rPr>
        <w:rFonts w:ascii="Symbol" w:hAnsi="Symbol"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 w15:restartNumberingAfterBreak="0">
    <w:nsid w:val="2901367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9A714C9"/>
    <w:multiLevelType w:val="hybridMultilevel"/>
    <w:tmpl w:val="DA824208"/>
    <w:lvl w:ilvl="0" w:tplc="66BCCCCA">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2A1B0B4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 w15:restartNumberingAfterBreak="0">
    <w:nsid w:val="2CD2385C"/>
    <w:multiLevelType w:val="hybridMultilevel"/>
    <w:tmpl w:val="9F981BB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2DD32B20"/>
    <w:multiLevelType w:val="singleLevel"/>
    <w:tmpl w:val="04130017"/>
    <w:lvl w:ilvl="0">
      <w:start w:val="1"/>
      <w:numFmt w:val="lowerLetter"/>
      <w:lvlText w:val="%1)"/>
      <w:lvlJc w:val="left"/>
      <w:pPr>
        <w:tabs>
          <w:tab w:val="num" w:pos="360"/>
        </w:tabs>
        <w:ind w:left="360" w:hanging="360"/>
      </w:pPr>
    </w:lvl>
  </w:abstractNum>
  <w:abstractNum w:abstractNumId="12" w15:restartNumberingAfterBreak="0">
    <w:nsid w:val="309C0C3D"/>
    <w:multiLevelType w:val="hybridMultilevel"/>
    <w:tmpl w:val="4060FBCA"/>
    <w:lvl w:ilvl="0" w:tplc="08130001">
      <w:start w:val="1"/>
      <w:numFmt w:val="bullet"/>
      <w:lvlText w:val=""/>
      <w:lvlJc w:val="left"/>
      <w:pPr>
        <w:ind w:left="360" w:hanging="360"/>
      </w:pPr>
      <w:rPr>
        <w:rFonts w:ascii="Symbol" w:hAnsi="Symbol" w:hint="default"/>
      </w:rPr>
    </w:lvl>
    <w:lvl w:ilvl="1" w:tplc="08130001">
      <w:start w:val="1"/>
      <w:numFmt w:val="bullet"/>
      <w:lvlText w:val=""/>
      <w:lvlJc w:val="left"/>
      <w:pPr>
        <w:ind w:left="1080" w:hanging="360"/>
      </w:pPr>
      <w:rPr>
        <w:rFonts w:ascii="Symbol" w:hAnsi="Symbol"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3" w15:restartNumberingAfterBreak="0">
    <w:nsid w:val="30AF760A"/>
    <w:multiLevelType w:val="hybridMultilevel"/>
    <w:tmpl w:val="5F5019CC"/>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4" w15:restartNumberingAfterBreak="0">
    <w:nsid w:val="34BA7B3D"/>
    <w:multiLevelType w:val="hybridMultilevel"/>
    <w:tmpl w:val="528C5FC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5" w15:restartNumberingAfterBreak="0">
    <w:nsid w:val="358162ED"/>
    <w:multiLevelType w:val="hybridMultilevel"/>
    <w:tmpl w:val="CDCE150E"/>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6" w15:restartNumberingAfterBreak="0">
    <w:nsid w:val="371B47F9"/>
    <w:multiLevelType w:val="hybridMultilevel"/>
    <w:tmpl w:val="B604486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394D72DE"/>
    <w:multiLevelType w:val="singleLevel"/>
    <w:tmpl w:val="04130017"/>
    <w:lvl w:ilvl="0">
      <w:start w:val="1"/>
      <w:numFmt w:val="lowerLetter"/>
      <w:lvlText w:val="%1)"/>
      <w:lvlJc w:val="left"/>
      <w:pPr>
        <w:tabs>
          <w:tab w:val="num" w:pos="360"/>
        </w:tabs>
        <w:ind w:left="360" w:hanging="360"/>
      </w:pPr>
    </w:lvl>
  </w:abstractNum>
  <w:abstractNum w:abstractNumId="18" w15:restartNumberingAfterBreak="0">
    <w:nsid w:val="3BB25483"/>
    <w:multiLevelType w:val="hybridMultilevel"/>
    <w:tmpl w:val="F3B85E4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9" w15:restartNumberingAfterBreak="0">
    <w:nsid w:val="3F8C1C1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0" w15:restartNumberingAfterBreak="0">
    <w:nsid w:val="49870029"/>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1" w15:restartNumberingAfterBreak="0">
    <w:nsid w:val="4C5B72A9"/>
    <w:multiLevelType w:val="hybridMultilevel"/>
    <w:tmpl w:val="1666CF8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2" w15:restartNumberingAfterBreak="0">
    <w:nsid w:val="4DF448A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3" w15:restartNumberingAfterBreak="0">
    <w:nsid w:val="51F61BBE"/>
    <w:multiLevelType w:val="hybridMultilevel"/>
    <w:tmpl w:val="15B4E61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4" w15:restartNumberingAfterBreak="0">
    <w:nsid w:val="54F044C0"/>
    <w:multiLevelType w:val="hybridMultilevel"/>
    <w:tmpl w:val="96129FE8"/>
    <w:lvl w:ilvl="0" w:tplc="08130001">
      <w:start w:val="1"/>
      <w:numFmt w:val="bullet"/>
      <w:lvlText w:val=""/>
      <w:lvlJc w:val="left"/>
      <w:pPr>
        <w:ind w:left="360" w:hanging="360"/>
      </w:pPr>
      <w:rPr>
        <w:rFonts w:ascii="Symbol" w:hAnsi="Symbol" w:hint="default"/>
      </w:rPr>
    </w:lvl>
    <w:lvl w:ilvl="1" w:tplc="08130001">
      <w:start w:val="1"/>
      <w:numFmt w:val="bullet"/>
      <w:lvlText w:val=""/>
      <w:lvlJc w:val="left"/>
      <w:pPr>
        <w:ind w:left="1080" w:hanging="360"/>
      </w:pPr>
      <w:rPr>
        <w:rFonts w:ascii="Symbol" w:hAnsi="Symbol"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56954727"/>
    <w:multiLevelType w:val="hybridMultilevel"/>
    <w:tmpl w:val="DB48128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6" w15:restartNumberingAfterBreak="0">
    <w:nsid w:val="56A24FC1"/>
    <w:multiLevelType w:val="singleLevel"/>
    <w:tmpl w:val="52CCCF80"/>
    <w:lvl w:ilvl="0">
      <w:start w:val="1"/>
      <w:numFmt w:val="bullet"/>
      <w:lvlText w:val="-"/>
      <w:lvlJc w:val="left"/>
      <w:pPr>
        <w:tabs>
          <w:tab w:val="num" w:pos="1080"/>
        </w:tabs>
        <w:ind w:left="1080" w:hanging="360"/>
      </w:pPr>
      <w:rPr>
        <w:rFonts w:hint="default"/>
      </w:rPr>
    </w:lvl>
  </w:abstractNum>
  <w:abstractNum w:abstractNumId="27" w15:restartNumberingAfterBreak="0">
    <w:nsid w:val="5BEB0482"/>
    <w:multiLevelType w:val="hybridMultilevel"/>
    <w:tmpl w:val="1DF0027C"/>
    <w:lvl w:ilvl="0" w:tplc="08130001">
      <w:start w:val="1"/>
      <w:numFmt w:val="bullet"/>
      <w:lvlText w:val=""/>
      <w:lvlJc w:val="left"/>
      <w:pPr>
        <w:ind w:left="360" w:hanging="360"/>
      </w:pPr>
      <w:rPr>
        <w:rFonts w:ascii="Symbol" w:hAnsi="Symbol" w:hint="default"/>
      </w:rPr>
    </w:lvl>
    <w:lvl w:ilvl="1" w:tplc="926CCA00">
      <w:numFmt w:val="bullet"/>
      <w:lvlText w:val="-"/>
      <w:lvlJc w:val="left"/>
      <w:pPr>
        <w:ind w:left="1080" w:hanging="360"/>
      </w:pPr>
      <w:rPr>
        <w:rFonts w:ascii="Arial" w:eastAsiaTheme="minorEastAsia" w:hAnsi="Arial" w:cs="Arial"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8" w15:restartNumberingAfterBreak="0">
    <w:nsid w:val="616D5244"/>
    <w:multiLevelType w:val="hybridMultilevel"/>
    <w:tmpl w:val="75967BB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9" w15:restartNumberingAfterBreak="0">
    <w:nsid w:val="62C90BEF"/>
    <w:multiLevelType w:val="hybridMultilevel"/>
    <w:tmpl w:val="FF2CEDB8"/>
    <w:lvl w:ilvl="0" w:tplc="5A9C9FDA">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3492841"/>
    <w:multiLevelType w:val="hybridMultilevel"/>
    <w:tmpl w:val="F82EB562"/>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1" w15:restartNumberingAfterBreak="0">
    <w:nsid w:val="64F42E33"/>
    <w:multiLevelType w:val="hybridMultilevel"/>
    <w:tmpl w:val="3BA236EC"/>
    <w:lvl w:ilvl="0" w:tplc="2DEE57E6">
      <w:numFmt w:val="bullet"/>
      <w:lvlText w:val="-"/>
      <w:lvlJc w:val="left"/>
      <w:pPr>
        <w:ind w:left="720" w:hanging="360"/>
      </w:pPr>
      <w:rPr>
        <w:rFonts w:ascii="Times New Roman" w:hAnsi="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6D245D5C"/>
    <w:multiLevelType w:val="singleLevel"/>
    <w:tmpl w:val="08130001"/>
    <w:lvl w:ilvl="0">
      <w:start w:val="1"/>
      <w:numFmt w:val="bullet"/>
      <w:lvlText w:val=""/>
      <w:lvlJc w:val="left"/>
      <w:pPr>
        <w:ind w:left="360" w:hanging="360"/>
      </w:pPr>
      <w:rPr>
        <w:rFonts w:ascii="Symbol" w:hAnsi="Symbol" w:hint="default"/>
      </w:rPr>
    </w:lvl>
  </w:abstractNum>
  <w:abstractNum w:abstractNumId="33" w15:restartNumberingAfterBreak="0">
    <w:nsid w:val="6D663A46"/>
    <w:multiLevelType w:val="singleLevel"/>
    <w:tmpl w:val="D3B45424"/>
    <w:lvl w:ilvl="0">
      <w:start w:val="1"/>
      <w:numFmt w:val="bullet"/>
      <w:lvlText w:val=""/>
      <w:lvlJc w:val="left"/>
      <w:pPr>
        <w:tabs>
          <w:tab w:val="num" w:pos="360"/>
        </w:tabs>
        <w:ind w:left="360" w:hanging="360"/>
      </w:pPr>
      <w:rPr>
        <w:rFonts w:ascii="Times New Roman Special G1" w:hAnsi="Times New Roman Special G1" w:hint="default"/>
      </w:rPr>
    </w:lvl>
  </w:abstractNum>
  <w:abstractNum w:abstractNumId="34" w15:restartNumberingAfterBreak="0">
    <w:nsid w:val="73956B99"/>
    <w:multiLevelType w:val="hybridMultilevel"/>
    <w:tmpl w:val="7BB409B0"/>
    <w:lvl w:ilvl="0" w:tplc="DF9E60FE">
      <w:numFmt w:val="bullet"/>
      <w:lvlText w:val="-"/>
      <w:lvlJc w:val="left"/>
      <w:pPr>
        <w:ind w:left="720" w:hanging="435"/>
      </w:pPr>
      <w:rPr>
        <w:rFonts w:ascii="Arial" w:eastAsia="Times New Roman" w:hAnsi="Arial" w:cs="Arial" w:hint="default"/>
      </w:rPr>
    </w:lvl>
    <w:lvl w:ilvl="1" w:tplc="08130003" w:tentative="1">
      <w:start w:val="1"/>
      <w:numFmt w:val="bullet"/>
      <w:lvlText w:val="o"/>
      <w:lvlJc w:val="left"/>
      <w:pPr>
        <w:ind w:left="1365" w:hanging="360"/>
      </w:pPr>
      <w:rPr>
        <w:rFonts w:ascii="Courier New" w:hAnsi="Courier New" w:cs="Courier New" w:hint="default"/>
      </w:rPr>
    </w:lvl>
    <w:lvl w:ilvl="2" w:tplc="08130005" w:tentative="1">
      <w:start w:val="1"/>
      <w:numFmt w:val="bullet"/>
      <w:lvlText w:val=""/>
      <w:lvlJc w:val="left"/>
      <w:pPr>
        <w:ind w:left="2085" w:hanging="360"/>
      </w:pPr>
      <w:rPr>
        <w:rFonts w:ascii="Wingdings" w:hAnsi="Wingdings" w:hint="default"/>
      </w:rPr>
    </w:lvl>
    <w:lvl w:ilvl="3" w:tplc="08130001" w:tentative="1">
      <w:start w:val="1"/>
      <w:numFmt w:val="bullet"/>
      <w:lvlText w:val=""/>
      <w:lvlJc w:val="left"/>
      <w:pPr>
        <w:ind w:left="2805" w:hanging="360"/>
      </w:pPr>
      <w:rPr>
        <w:rFonts w:ascii="Symbol" w:hAnsi="Symbol" w:hint="default"/>
      </w:rPr>
    </w:lvl>
    <w:lvl w:ilvl="4" w:tplc="08130003" w:tentative="1">
      <w:start w:val="1"/>
      <w:numFmt w:val="bullet"/>
      <w:lvlText w:val="o"/>
      <w:lvlJc w:val="left"/>
      <w:pPr>
        <w:ind w:left="3525" w:hanging="360"/>
      </w:pPr>
      <w:rPr>
        <w:rFonts w:ascii="Courier New" w:hAnsi="Courier New" w:cs="Courier New" w:hint="default"/>
      </w:rPr>
    </w:lvl>
    <w:lvl w:ilvl="5" w:tplc="08130005" w:tentative="1">
      <w:start w:val="1"/>
      <w:numFmt w:val="bullet"/>
      <w:lvlText w:val=""/>
      <w:lvlJc w:val="left"/>
      <w:pPr>
        <w:ind w:left="4245" w:hanging="360"/>
      </w:pPr>
      <w:rPr>
        <w:rFonts w:ascii="Wingdings" w:hAnsi="Wingdings" w:hint="default"/>
      </w:rPr>
    </w:lvl>
    <w:lvl w:ilvl="6" w:tplc="08130001" w:tentative="1">
      <w:start w:val="1"/>
      <w:numFmt w:val="bullet"/>
      <w:lvlText w:val=""/>
      <w:lvlJc w:val="left"/>
      <w:pPr>
        <w:ind w:left="4965" w:hanging="360"/>
      </w:pPr>
      <w:rPr>
        <w:rFonts w:ascii="Symbol" w:hAnsi="Symbol" w:hint="default"/>
      </w:rPr>
    </w:lvl>
    <w:lvl w:ilvl="7" w:tplc="08130003" w:tentative="1">
      <w:start w:val="1"/>
      <w:numFmt w:val="bullet"/>
      <w:lvlText w:val="o"/>
      <w:lvlJc w:val="left"/>
      <w:pPr>
        <w:ind w:left="5685" w:hanging="360"/>
      </w:pPr>
      <w:rPr>
        <w:rFonts w:ascii="Courier New" w:hAnsi="Courier New" w:cs="Courier New" w:hint="default"/>
      </w:rPr>
    </w:lvl>
    <w:lvl w:ilvl="8" w:tplc="08130005" w:tentative="1">
      <w:start w:val="1"/>
      <w:numFmt w:val="bullet"/>
      <w:lvlText w:val=""/>
      <w:lvlJc w:val="left"/>
      <w:pPr>
        <w:ind w:left="6405" w:hanging="360"/>
      </w:pPr>
      <w:rPr>
        <w:rFonts w:ascii="Wingdings" w:hAnsi="Wingdings" w:hint="default"/>
      </w:rPr>
    </w:lvl>
  </w:abstractNum>
  <w:abstractNum w:abstractNumId="35" w15:restartNumberingAfterBreak="0">
    <w:nsid w:val="73A8347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746128E"/>
    <w:multiLevelType w:val="hybridMultilevel"/>
    <w:tmpl w:val="E4F0674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7" w15:restartNumberingAfterBreak="0">
    <w:nsid w:val="789F486A"/>
    <w:multiLevelType w:val="hybridMultilevel"/>
    <w:tmpl w:val="A5EA77D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32"/>
  </w:num>
  <w:num w:numId="2">
    <w:abstractNumId w:val="22"/>
  </w:num>
  <w:num w:numId="3">
    <w:abstractNumId w:val="9"/>
  </w:num>
  <w:num w:numId="4">
    <w:abstractNumId w:val="19"/>
  </w:num>
  <w:num w:numId="5">
    <w:abstractNumId w:val="20"/>
  </w:num>
  <w:num w:numId="6">
    <w:abstractNumId w:val="26"/>
  </w:num>
  <w:num w:numId="7">
    <w:abstractNumId w:val="11"/>
  </w:num>
  <w:num w:numId="8">
    <w:abstractNumId w:val="31"/>
  </w:num>
  <w:num w:numId="9">
    <w:abstractNumId w:val="25"/>
  </w:num>
  <w:num w:numId="10">
    <w:abstractNumId w:val="34"/>
  </w:num>
  <w:num w:numId="11">
    <w:abstractNumId w:val="28"/>
  </w:num>
  <w:num w:numId="12">
    <w:abstractNumId w:val="16"/>
  </w:num>
  <w:num w:numId="13">
    <w:abstractNumId w:val="8"/>
  </w:num>
  <w:num w:numId="14">
    <w:abstractNumId w:val="23"/>
  </w:num>
  <w:num w:numId="15">
    <w:abstractNumId w:val="14"/>
  </w:num>
  <w:num w:numId="16">
    <w:abstractNumId w:val="29"/>
  </w:num>
  <w:num w:numId="17">
    <w:abstractNumId w:val="13"/>
  </w:num>
  <w:num w:numId="18">
    <w:abstractNumId w:val="18"/>
  </w:num>
  <w:num w:numId="19">
    <w:abstractNumId w:val="15"/>
  </w:num>
  <w:num w:numId="20">
    <w:abstractNumId w:val="1"/>
  </w:num>
  <w:num w:numId="21">
    <w:abstractNumId w:val="35"/>
  </w:num>
  <w:num w:numId="22">
    <w:abstractNumId w:val="7"/>
  </w:num>
  <w:num w:numId="23">
    <w:abstractNumId w:val="17"/>
  </w:num>
  <w:num w:numId="24">
    <w:abstractNumId w:val="33"/>
  </w:num>
  <w:num w:numId="25">
    <w:abstractNumId w:val="30"/>
  </w:num>
  <w:num w:numId="26">
    <w:abstractNumId w:val="10"/>
  </w:num>
  <w:num w:numId="27">
    <w:abstractNumId w:val="5"/>
  </w:num>
  <w:num w:numId="28">
    <w:abstractNumId w:val="27"/>
  </w:num>
  <w:num w:numId="29">
    <w:abstractNumId w:val="12"/>
  </w:num>
  <w:num w:numId="30">
    <w:abstractNumId w:val="6"/>
  </w:num>
  <w:num w:numId="31">
    <w:abstractNumId w:val="4"/>
  </w:num>
  <w:num w:numId="32">
    <w:abstractNumId w:val="3"/>
  </w:num>
  <w:num w:numId="33">
    <w:abstractNumId w:val="0"/>
  </w:num>
  <w:num w:numId="34">
    <w:abstractNumId w:val="37"/>
  </w:num>
  <w:num w:numId="35">
    <w:abstractNumId w:val="24"/>
  </w:num>
  <w:num w:numId="36">
    <w:abstractNumId w:val="36"/>
  </w:num>
  <w:num w:numId="37">
    <w:abstractNumId w:val="21"/>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4D3"/>
    <w:rsid w:val="00060EDD"/>
    <w:rsid w:val="00077D9D"/>
    <w:rsid w:val="000B57C4"/>
    <w:rsid w:val="000C1ED5"/>
    <w:rsid w:val="000E61C2"/>
    <w:rsid w:val="001F40E2"/>
    <w:rsid w:val="002D68FC"/>
    <w:rsid w:val="003123F0"/>
    <w:rsid w:val="003574D3"/>
    <w:rsid w:val="003F5F5C"/>
    <w:rsid w:val="00525B0D"/>
    <w:rsid w:val="00553643"/>
    <w:rsid w:val="005A2D23"/>
    <w:rsid w:val="005A3D2F"/>
    <w:rsid w:val="005D1B0C"/>
    <w:rsid w:val="0061166F"/>
    <w:rsid w:val="0080110F"/>
    <w:rsid w:val="00880726"/>
    <w:rsid w:val="008E6310"/>
    <w:rsid w:val="00930518"/>
    <w:rsid w:val="00930794"/>
    <w:rsid w:val="00AD3012"/>
    <w:rsid w:val="00B1762F"/>
    <w:rsid w:val="00BB5630"/>
    <w:rsid w:val="00BC6085"/>
    <w:rsid w:val="00C22C60"/>
    <w:rsid w:val="00D1148D"/>
    <w:rsid w:val="00DA4997"/>
    <w:rsid w:val="00DA576C"/>
    <w:rsid w:val="00DD10C1"/>
    <w:rsid w:val="00E85B0C"/>
    <w:rsid w:val="00ED242F"/>
    <w:rsid w:val="00F807F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DEB2A224-FE6C-42EC-B878-C5472C88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74D3"/>
    <w:pPr>
      <w:spacing w:after="200" w:line="276" w:lineRule="auto"/>
    </w:pPr>
    <w:rPr>
      <w:rFonts w:eastAsiaTheme="minorEastAsia"/>
    </w:rPr>
  </w:style>
  <w:style w:type="paragraph" w:styleId="Heading3">
    <w:name w:val="heading 3"/>
    <w:basedOn w:val="Normal"/>
    <w:next w:val="Normal"/>
    <w:link w:val="Heading3Char"/>
    <w:qFormat/>
    <w:rsid w:val="00F807F9"/>
    <w:pPr>
      <w:keepNext/>
      <w:tabs>
        <w:tab w:val="left" w:pos="-1440"/>
        <w:tab w:val="left" w:pos="-720"/>
        <w:tab w:val="left" w:pos="1418"/>
        <w:tab w:val="left" w:pos="3969"/>
        <w:tab w:val="left" w:pos="4251"/>
      </w:tabs>
      <w:spacing w:after="0" w:line="240" w:lineRule="auto"/>
      <w:jc w:val="right"/>
      <w:outlineLvl w:val="2"/>
    </w:pPr>
    <w:rPr>
      <w:rFonts w:ascii="CG Times" w:eastAsia="Times New Roman" w:hAnsi="CG Times" w:cs="Times New Roman"/>
      <w:b/>
      <w:bCs/>
      <w:sz w:val="24"/>
      <w:szCs w:val="20"/>
      <w:lang w:val="en-GB"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4D3"/>
    <w:pPr>
      <w:ind w:left="720"/>
      <w:contextualSpacing/>
    </w:pPr>
  </w:style>
  <w:style w:type="paragraph" w:styleId="BodyText">
    <w:name w:val="Body Text"/>
    <w:basedOn w:val="Normal"/>
    <w:link w:val="BodyTextChar"/>
    <w:rsid w:val="003574D3"/>
    <w:pPr>
      <w:spacing w:after="120" w:line="240" w:lineRule="auto"/>
    </w:pPr>
    <w:rPr>
      <w:rFonts w:ascii="Times New Roman" w:eastAsia="Times New Roman" w:hAnsi="Times New Roman" w:cs="Times New Roman"/>
      <w:sz w:val="24"/>
      <w:szCs w:val="24"/>
      <w:lang w:val="en-GB" w:eastAsia="nl-NL"/>
    </w:rPr>
  </w:style>
  <w:style w:type="character" w:customStyle="1" w:styleId="BodyTextChar">
    <w:name w:val="Body Text Char"/>
    <w:basedOn w:val="DefaultParagraphFont"/>
    <w:link w:val="BodyText"/>
    <w:rsid w:val="003574D3"/>
    <w:rPr>
      <w:rFonts w:ascii="Times New Roman" w:eastAsia="Times New Roman" w:hAnsi="Times New Roman" w:cs="Times New Roman"/>
      <w:sz w:val="24"/>
      <w:szCs w:val="24"/>
      <w:lang w:val="en-GB" w:eastAsia="nl-NL"/>
    </w:rPr>
  </w:style>
  <w:style w:type="paragraph" w:styleId="Header">
    <w:name w:val="header"/>
    <w:basedOn w:val="Normal"/>
    <w:link w:val="HeaderChar"/>
    <w:uiPriority w:val="99"/>
    <w:unhideWhenUsed/>
    <w:rsid w:val="00D114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D1148D"/>
    <w:rPr>
      <w:rFonts w:eastAsiaTheme="minorEastAsia"/>
    </w:rPr>
  </w:style>
  <w:style w:type="paragraph" w:styleId="Footer">
    <w:name w:val="footer"/>
    <w:basedOn w:val="Normal"/>
    <w:link w:val="FooterChar"/>
    <w:uiPriority w:val="99"/>
    <w:unhideWhenUsed/>
    <w:rsid w:val="00D114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D1148D"/>
    <w:rPr>
      <w:rFonts w:eastAsiaTheme="minorEastAsia"/>
    </w:rPr>
  </w:style>
  <w:style w:type="paragraph" w:styleId="BodyTextIndent2">
    <w:name w:val="Body Text Indent 2"/>
    <w:basedOn w:val="Normal"/>
    <w:link w:val="BodyTextIndent2Char"/>
    <w:rsid w:val="00D1148D"/>
    <w:pPr>
      <w:spacing w:after="120" w:line="480" w:lineRule="auto"/>
      <w:ind w:left="283"/>
    </w:pPr>
    <w:rPr>
      <w:rFonts w:ascii="CG Times" w:eastAsia="Times New Roman" w:hAnsi="CG Times" w:cs="Times New Roman"/>
      <w:sz w:val="24"/>
      <w:szCs w:val="20"/>
      <w:lang w:val="nl-NL" w:eastAsia="nl-NL"/>
    </w:rPr>
  </w:style>
  <w:style w:type="character" w:customStyle="1" w:styleId="BodyTextIndent2Char">
    <w:name w:val="Body Text Indent 2 Char"/>
    <w:basedOn w:val="DefaultParagraphFont"/>
    <w:link w:val="BodyTextIndent2"/>
    <w:rsid w:val="00D1148D"/>
    <w:rPr>
      <w:rFonts w:ascii="CG Times" w:eastAsia="Times New Roman" w:hAnsi="CG Times" w:cs="Times New Roman"/>
      <w:sz w:val="24"/>
      <w:szCs w:val="20"/>
      <w:lang w:val="nl-NL" w:eastAsia="nl-NL"/>
    </w:rPr>
  </w:style>
  <w:style w:type="character" w:styleId="Hyperlink">
    <w:name w:val="Hyperlink"/>
    <w:rsid w:val="00D1148D"/>
    <w:rPr>
      <w:color w:val="0000FF"/>
      <w:u w:val="single"/>
    </w:rPr>
  </w:style>
  <w:style w:type="paragraph" w:styleId="BalloonText">
    <w:name w:val="Balloon Text"/>
    <w:basedOn w:val="Normal"/>
    <w:link w:val="BalloonTextChar"/>
    <w:uiPriority w:val="99"/>
    <w:semiHidden/>
    <w:unhideWhenUsed/>
    <w:rsid w:val="008011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10F"/>
    <w:rPr>
      <w:rFonts w:ascii="Segoe UI" w:eastAsiaTheme="minorEastAsia" w:hAnsi="Segoe UI" w:cs="Segoe UI"/>
      <w:sz w:val="18"/>
      <w:szCs w:val="18"/>
    </w:rPr>
  </w:style>
  <w:style w:type="character" w:customStyle="1" w:styleId="Heading3Char">
    <w:name w:val="Heading 3 Char"/>
    <w:basedOn w:val="DefaultParagraphFont"/>
    <w:link w:val="Heading3"/>
    <w:rsid w:val="00F807F9"/>
    <w:rPr>
      <w:rFonts w:ascii="CG Times" w:eastAsia="Times New Roman" w:hAnsi="CG Times" w:cs="Times New Roman"/>
      <w:b/>
      <w:bCs/>
      <w:sz w:val="24"/>
      <w:szCs w:val="20"/>
      <w:lang w:val="en-GB" w:eastAsia="nl-NL"/>
    </w:rPr>
  </w:style>
  <w:style w:type="paragraph" w:styleId="BodyTextIndent">
    <w:name w:val="Body Text Indent"/>
    <w:basedOn w:val="Normal"/>
    <w:link w:val="BodyTextIndentChar"/>
    <w:uiPriority w:val="99"/>
    <w:semiHidden/>
    <w:unhideWhenUsed/>
    <w:rsid w:val="000B57C4"/>
    <w:pPr>
      <w:spacing w:after="120"/>
      <w:ind w:left="283"/>
    </w:pPr>
    <w:rPr>
      <w:rFonts w:ascii="Calibri" w:eastAsia="Times New Roman" w:hAnsi="Calibri" w:cs="Times New Roman"/>
      <w:lang w:val="fr-BE" w:eastAsia="fr-BE"/>
    </w:rPr>
  </w:style>
  <w:style w:type="character" w:customStyle="1" w:styleId="BodyTextIndentChar">
    <w:name w:val="Body Text Indent Char"/>
    <w:basedOn w:val="DefaultParagraphFont"/>
    <w:link w:val="BodyTextIndent"/>
    <w:uiPriority w:val="99"/>
    <w:semiHidden/>
    <w:rsid w:val="000B57C4"/>
    <w:rPr>
      <w:rFonts w:ascii="Calibri" w:eastAsia="Times New Roman" w:hAnsi="Calibri" w:cs="Times New Roman"/>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fbww.or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06BD5-E7BE-49CE-85EE-B8E116D16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4419</Words>
  <Characters>24307</Characters>
  <Application>Microsoft Office Word</Application>
  <DocSecurity>0</DocSecurity>
  <Lines>202</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28669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Cocquyt (EFBH)</dc:creator>
  <cp:keywords/>
  <dc:description/>
  <cp:lastModifiedBy>Ann Cocquyt (EFBH)</cp:lastModifiedBy>
  <cp:revision>17</cp:revision>
  <cp:lastPrinted>2016-04-13T07:39:00Z</cp:lastPrinted>
  <dcterms:created xsi:type="dcterms:W3CDTF">2015-12-16T09:03:00Z</dcterms:created>
  <dcterms:modified xsi:type="dcterms:W3CDTF">2017-07-23T10:44:00Z</dcterms:modified>
</cp:coreProperties>
</file>